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5F2" w:rsidRPr="008C5B56" w:rsidRDefault="00FE55F2" w:rsidP="00FE55F2">
      <w:pPr>
        <w:ind w:left="6480"/>
        <w:rPr>
          <w:rFonts w:ascii="Bookman Old Style" w:hAnsi="Bookman Old Style"/>
          <w:sz w:val="24"/>
          <w:szCs w:val="24"/>
          <w:u w:val="single"/>
        </w:rPr>
      </w:pPr>
      <w:r>
        <w:rPr>
          <w:rFonts w:ascii="Bookman Old Style" w:hAnsi="Bookman Old Style"/>
          <w:sz w:val="24"/>
          <w:szCs w:val="24"/>
          <w:u w:val="single"/>
        </w:rPr>
        <w:t>As on</w:t>
      </w:r>
      <w:bookmarkStart w:id="0" w:name="_GoBack"/>
      <w:bookmarkEnd w:id="0"/>
      <w:r>
        <w:rPr>
          <w:rFonts w:ascii="Bookman Old Style" w:hAnsi="Bookman Old Style"/>
          <w:sz w:val="24"/>
          <w:szCs w:val="24"/>
          <w:u w:val="single"/>
        </w:rPr>
        <w:t xml:space="preserve"> </w:t>
      </w:r>
      <w:r w:rsidR="006F3D6F">
        <w:rPr>
          <w:rFonts w:ascii="Bookman Old Style" w:hAnsi="Bookman Old Style"/>
          <w:sz w:val="24"/>
          <w:szCs w:val="24"/>
          <w:u w:val="single"/>
        </w:rPr>
        <w:t>30.4.22</w:t>
      </w:r>
    </w:p>
    <w:p w:rsidR="00FE55F2" w:rsidRPr="00C82F07" w:rsidRDefault="00FE55F2" w:rsidP="00FE55F2">
      <w:pPr>
        <w:ind w:left="1440" w:firstLine="720"/>
        <w:rPr>
          <w:rFonts w:ascii="Bookman Old Style" w:hAnsi="Bookman Old Style"/>
          <w:b/>
          <w:sz w:val="24"/>
          <w:szCs w:val="24"/>
          <w:u w:val="single"/>
        </w:rPr>
      </w:pPr>
      <w:r w:rsidRPr="00C82F07">
        <w:rPr>
          <w:rFonts w:ascii="Bookman Old Style" w:hAnsi="Bookman Old Style"/>
          <w:b/>
          <w:sz w:val="24"/>
          <w:szCs w:val="24"/>
          <w:u w:val="single"/>
        </w:rPr>
        <w:t>DISCIPLINARY DIRECTORATE</w:t>
      </w:r>
    </w:p>
    <w:p w:rsidR="00FE55F2" w:rsidRPr="00C82F07" w:rsidRDefault="00FE55F2" w:rsidP="00FE55F2">
      <w:pPr>
        <w:spacing w:after="0" w:line="240" w:lineRule="auto"/>
        <w:ind w:left="2160"/>
        <w:rPr>
          <w:rFonts w:ascii="Bookman Old Style" w:hAnsi="Bookman Old Style"/>
          <w:b/>
          <w:sz w:val="24"/>
          <w:szCs w:val="24"/>
          <w:u w:val="single"/>
        </w:rPr>
      </w:pPr>
      <w:r w:rsidRPr="00C82F07">
        <w:rPr>
          <w:rFonts w:ascii="Bookman Old Style" w:hAnsi="Bookman Old Style"/>
          <w:b/>
          <w:sz w:val="24"/>
          <w:szCs w:val="24"/>
          <w:u w:val="single"/>
        </w:rPr>
        <w:t xml:space="preserve">DISPOSAL OF CASES BY THE </w:t>
      </w:r>
    </w:p>
    <w:p w:rsidR="00FE55F2" w:rsidRPr="008C5B56" w:rsidRDefault="00FE55F2" w:rsidP="00FE55F2">
      <w:pPr>
        <w:spacing w:after="0" w:line="240" w:lineRule="auto"/>
        <w:ind w:left="720" w:firstLine="585"/>
        <w:rPr>
          <w:rFonts w:ascii="Bookman Old Style" w:hAnsi="Bookman Old Style"/>
          <w:b/>
          <w:sz w:val="24"/>
          <w:szCs w:val="24"/>
          <w:u w:val="single"/>
        </w:rPr>
      </w:pPr>
      <w:r>
        <w:rPr>
          <w:rFonts w:ascii="Bookman Old Style" w:hAnsi="Bookman Old Style"/>
          <w:b/>
          <w:sz w:val="24"/>
          <w:szCs w:val="24"/>
          <w:u w:val="single"/>
        </w:rPr>
        <w:t>BOARD OF DISCIPLINE UNDER SECTION 21-</w:t>
      </w:r>
      <w:proofErr w:type="gramStart"/>
      <w:r>
        <w:rPr>
          <w:rFonts w:ascii="Bookman Old Style" w:hAnsi="Bookman Old Style"/>
          <w:b/>
          <w:sz w:val="24"/>
          <w:szCs w:val="24"/>
          <w:u w:val="single"/>
        </w:rPr>
        <w:t>A</w:t>
      </w:r>
      <w:proofErr w:type="gramEnd"/>
      <w:r w:rsidRPr="008C5B56">
        <w:rPr>
          <w:rFonts w:ascii="Bookman Old Style" w:hAnsi="Bookman Old Style"/>
          <w:b/>
          <w:sz w:val="24"/>
          <w:szCs w:val="24"/>
          <w:u w:val="single"/>
        </w:rPr>
        <w:br/>
        <w:t>(Since 2007 under the NEW DISCIPLINARY MECHANISM)</w:t>
      </w:r>
    </w:p>
    <w:p w:rsidR="00FE55F2" w:rsidRPr="008C5B56" w:rsidRDefault="00FE55F2" w:rsidP="00FE55F2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1559"/>
        <w:gridCol w:w="1479"/>
      </w:tblGrid>
      <w:tr w:rsidR="00FE55F2" w:rsidRPr="00B335FC" w:rsidTr="006D5A05">
        <w:tc>
          <w:tcPr>
            <w:tcW w:w="7763" w:type="dxa"/>
            <w:gridSpan w:val="2"/>
          </w:tcPr>
          <w:p w:rsidR="00FE55F2" w:rsidRPr="00B335FC" w:rsidRDefault="00FE55F2" w:rsidP="0037652F">
            <w:pPr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r w:rsidRPr="00B335FC">
              <w:rPr>
                <w:rFonts w:ascii="Bookman Old Style" w:hAnsi="Bookman Old Style"/>
                <w:b/>
                <w:sz w:val="24"/>
                <w:szCs w:val="24"/>
              </w:rPr>
              <w:t xml:space="preserve">From 2007 till </w:t>
            </w:r>
            <w:r w:rsidR="006F3D6F">
              <w:rPr>
                <w:rFonts w:ascii="Bookman Old Style" w:hAnsi="Bookman Old Style"/>
                <w:b/>
                <w:sz w:val="24"/>
                <w:szCs w:val="24"/>
              </w:rPr>
              <w:t>30</w:t>
            </w:r>
            <w:r w:rsidR="006F3D6F" w:rsidRPr="006F3D6F">
              <w:rPr>
                <w:rFonts w:ascii="Bookman Old Style" w:hAnsi="Bookman Old Style"/>
                <w:b/>
                <w:sz w:val="24"/>
                <w:szCs w:val="24"/>
                <w:vertAlign w:val="superscript"/>
              </w:rPr>
              <w:t>th</w:t>
            </w:r>
            <w:r w:rsidR="006F3D6F">
              <w:rPr>
                <w:rFonts w:ascii="Bookman Old Style" w:hAnsi="Bookman Old Style"/>
                <w:b/>
                <w:sz w:val="24"/>
                <w:szCs w:val="24"/>
              </w:rPr>
              <w:t xml:space="preserve"> April</w:t>
            </w:r>
            <w:r w:rsidR="00371317">
              <w:rPr>
                <w:rFonts w:ascii="Bookman Old Style" w:hAnsi="Bookman Old Style"/>
                <w:b/>
                <w:sz w:val="24"/>
                <w:szCs w:val="24"/>
              </w:rPr>
              <w:t>, 2022</w:t>
            </w:r>
          </w:p>
        </w:tc>
        <w:tc>
          <w:tcPr>
            <w:tcW w:w="1479" w:type="dxa"/>
          </w:tcPr>
          <w:p w:rsidR="00FE55F2" w:rsidRPr="00B335FC" w:rsidRDefault="00FE55F2" w:rsidP="006D5A0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55F2" w:rsidRPr="00B335FC" w:rsidTr="006D5A05">
        <w:tc>
          <w:tcPr>
            <w:tcW w:w="7763" w:type="dxa"/>
            <w:gridSpan w:val="2"/>
          </w:tcPr>
          <w:p w:rsidR="00FE55F2" w:rsidRPr="00B335FC" w:rsidRDefault="00FE55F2" w:rsidP="006D5A0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335FC">
              <w:rPr>
                <w:rFonts w:ascii="Bookman Old Style" w:hAnsi="Bookman Old Style"/>
                <w:sz w:val="24"/>
                <w:szCs w:val="24"/>
              </w:rPr>
              <w:t>Total Cases Registered</w:t>
            </w:r>
          </w:p>
        </w:tc>
        <w:tc>
          <w:tcPr>
            <w:tcW w:w="1479" w:type="dxa"/>
          </w:tcPr>
          <w:p w:rsidR="00FE55F2" w:rsidRPr="00B335FC" w:rsidRDefault="006F3D6F" w:rsidP="006D5A0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6056</w:t>
            </w:r>
          </w:p>
        </w:tc>
      </w:tr>
      <w:tr w:rsidR="00FE55F2" w:rsidRPr="00B335FC" w:rsidTr="006D5A05">
        <w:tc>
          <w:tcPr>
            <w:tcW w:w="7763" w:type="dxa"/>
            <w:gridSpan w:val="2"/>
          </w:tcPr>
          <w:p w:rsidR="00FE55F2" w:rsidRPr="00B335FC" w:rsidRDefault="00FE55F2" w:rsidP="006D5A0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335FC">
              <w:rPr>
                <w:rFonts w:ascii="Bookman Old Style" w:hAnsi="Bookman Old Style"/>
                <w:sz w:val="24"/>
                <w:szCs w:val="24"/>
              </w:rPr>
              <w:t>Total Cases already dealt with by the Board of Discipline*/Disciplinary Committee** at the prima facie stage</w:t>
            </w:r>
          </w:p>
        </w:tc>
        <w:tc>
          <w:tcPr>
            <w:tcW w:w="1479" w:type="dxa"/>
          </w:tcPr>
          <w:p w:rsidR="00FE55F2" w:rsidRPr="00B335FC" w:rsidRDefault="00FE55F2" w:rsidP="006D5A0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FE55F2" w:rsidRPr="00B335FC" w:rsidTr="006D5A05">
        <w:tc>
          <w:tcPr>
            <w:tcW w:w="6204" w:type="dxa"/>
          </w:tcPr>
          <w:p w:rsidR="00FE55F2" w:rsidRPr="00B335FC" w:rsidRDefault="00FE55F2" w:rsidP="006D5A0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335FC">
              <w:rPr>
                <w:rFonts w:ascii="Bookman Old Style" w:hAnsi="Bookman Old Style"/>
                <w:sz w:val="24"/>
                <w:szCs w:val="24"/>
              </w:rPr>
              <w:t>Referred to Board of Discipline</w:t>
            </w:r>
          </w:p>
          <w:p w:rsidR="00FE55F2" w:rsidRPr="00B335FC" w:rsidRDefault="00FE55F2" w:rsidP="006D5A0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335FC">
              <w:rPr>
                <w:rFonts w:ascii="Bookman Old Style" w:hAnsi="Bookman Old Style"/>
                <w:sz w:val="24"/>
                <w:szCs w:val="24"/>
              </w:rPr>
              <w:t>Referred to Disciplinary Committee</w:t>
            </w:r>
          </w:p>
          <w:p w:rsidR="00FE55F2" w:rsidRPr="00B335FC" w:rsidRDefault="00FE55F2" w:rsidP="006D5A0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335FC">
              <w:rPr>
                <w:rFonts w:ascii="Bookman Old Style" w:hAnsi="Bookman Old Style"/>
                <w:sz w:val="24"/>
                <w:szCs w:val="24"/>
              </w:rPr>
              <w:t>Cases closed at PFO stage by BOD/DC</w:t>
            </w:r>
          </w:p>
        </w:tc>
        <w:tc>
          <w:tcPr>
            <w:tcW w:w="1559" w:type="dxa"/>
          </w:tcPr>
          <w:p w:rsidR="00FE55F2" w:rsidRPr="00B335FC" w:rsidRDefault="00047B31" w:rsidP="006D5A0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</w:t>
            </w:r>
            <w:r w:rsidR="000640BB">
              <w:rPr>
                <w:rFonts w:ascii="Bookman Old Style" w:hAnsi="Bookman Old Style"/>
                <w:sz w:val="24"/>
                <w:szCs w:val="24"/>
              </w:rPr>
              <w:t>3</w:t>
            </w:r>
          </w:p>
          <w:p w:rsidR="00FE55F2" w:rsidRPr="00B335FC" w:rsidRDefault="00047B31" w:rsidP="006D5A0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</w:t>
            </w:r>
            <w:r w:rsidR="006F3D6F">
              <w:rPr>
                <w:rFonts w:ascii="Bookman Old Style" w:hAnsi="Bookman Old Style"/>
                <w:sz w:val="24"/>
                <w:szCs w:val="24"/>
              </w:rPr>
              <w:t>74</w:t>
            </w:r>
          </w:p>
          <w:p w:rsidR="00FE55F2" w:rsidRPr="00B335FC" w:rsidRDefault="00047B31" w:rsidP="000640B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22</w:t>
            </w:r>
            <w:r w:rsidR="006F3D6F">
              <w:rPr>
                <w:rFonts w:ascii="Bookman Old Style" w:hAnsi="Bookman Old Style"/>
                <w:sz w:val="24"/>
                <w:szCs w:val="24"/>
              </w:rPr>
              <w:t>96</w:t>
            </w:r>
          </w:p>
        </w:tc>
        <w:tc>
          <w:tcPr>
            <w:tcW w:w="1479" w:type="dxa"/>
          </w:tcPr>
          <w:p w:rsidR="00FE55F2" w:rsidRPr="00B335FC" w:rsidRDefault="00FE55F2" w:rsidP="006D5A0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FE55F2" w:rsidRPr="00B335FC" w:rsidRDefault="00FE55F2" w:rsidP="006D5A0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  <w:p w:rsidR="00FE55F2" w:rsidRPr="00B335FC" w:rsidRDefault="00047B31" w:rsidP="000640B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  <w:r w:rsidR="006F3D6F">
              <w:rPr>
                <w:rFonts w:ascii="Bookman Old Style" w:hAnsi="Bookman Old Style"/>
                <w:sz w:val="24"/>
                <w:szCs w:val="24"/>
              </w:rPr>
              <w:t>473</w:t>
            </w:r>
          </w:p>
        </w:tc>
      </w:tr>
      <w:tr w:rsidR="00FE55F2" w:rsidRPr="00B335FC" w:rsidTr="006D5A05">
        <w:tc>
          <w:tcPr>
            <w:tcW w:w="6204" w:type="dxa"/>
          </w:tcPr>
          <w:p w:rsidR="00FE55F2" w:rsidRPr="00B335FC" w:rsidRDefault="00FE55F2" w:rsidP="006D5A0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B335FC">
              <w:rPr>
                <w:rFonts w:ascii="Bookman Old Style" w:hAnsi="Bookman Old Style"/>
                <w:sz w:val="24"/>
                <w:szCs w:val="24"/>
              </w:rPr>
              <w:t>Balance cases at various stages till the Prima Facie stage</w:t>
            </w:r>
          </w:p>
        </w:tc>
        <w:tc>
          <w:tcPr>
            <w:tcW w:w="1559" w:type="dxa"/>
          </w:tcPr>
          <w:p w:rsidR="00FE55F2" w:rsidRPr="00B335FC" w:rsidRDefault="00FE55F2" w:rsidP="006D5A0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479" w:type="dxa"/>
          </w:tcPr>
          <w:p w:rsidR="00FE55F2" w:rsidRPr="00B335FC" w:rsidRDefault="00047B31" w:rsidP="000640B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  <w:r w:rsidR="006F3D6F">
              <w:rPr>
                <w:rFonts w:ascii="Bookman Old Style" w:hAnsi="Bookman Old Style"/>
                <w:sz w:val="24"/>
                <w:szCs w:val="24"/>
              </w:rPr>
              <w:t>593</w:t>
            </w:r>
          </w:p>
        </w:tc>
      </w:tr>
    </w:tbl>
    <w:p w:rsidR="00FE55F2" w:rsidRDefault="00FE55F2" w:rsidP="00FE55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479"/>
      </w:tblGrid>
      <w:tr w:rsidR="00FE55F2" w:rsidRPr="008C5B56" w:rsidTr="006D5A05">
        <w:tc>
          <w:tcPr>
            <w:tcW w:w="7763" w:type="dxa"/>
          </w:tcPr>
          <w:p w:rsidR="00FE55F2" w:rsidRPr="008C5B56" w:rsidRDefault="00FE55F2" w:rsidP="006D5A0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(A)  Total Cases referred to Board of Discipline</w:t>
            </w:r>
          </w:p>
        </w:tc>
        <w:tc>
          <w:tcPr>
            <w:tcW w:w="1479" w:type="dxa"/>
          </w:tcPr>
          <w:p w:rsidR="00FE55F2" w:rsidRPr="008C5B56" w:rsidRDefault="00047B31" w:rsidP="000640B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60</w:t>
            </w:r>
            <w:r w:rsidR="000640BB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FE55F2" w:rsidRPr="008C5B56" w:rsidTr="006D5A05">
        <w:trPr>
          <w:trHeight w:val="1002"/>
        </w:trPr>
        <w:tc>
          <w:tcPr>
            <w:tcW w:w="7763" w:type="dxa"/>
          </w:tcPr>
          <w:p w:rsidR="00FE55F2" w:rsidRPr="008C5B56" w:rsidRDefault="00FE55F2" w:rsidP="006D5A0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C5B56">
              <w:rPr>
                <w:rFonts w:ascii="Bookman Old Style" w:hAnsi="Bookman Old Style"/>
                <w:sz w:val="24"/>
                <w:szCs w:val="24"/>
              </w:rPr>
              <w:t>Out of (A) above</w:t>
            </w:r>
          </w:p>
          <w:p w:rsidR="00FE55F2" w:rsidRPr="008C5B56" w:rsidRDefault="00FE55F2" w:rsidP="00FE55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C5B56">
              <w:rPr>
                <w:rFonts w:ascii="Bookman Old Style" w:hAnsi="Bookman Old Style"/>
                <w:sz w:val="24"/>
                <w:szCs w:val="24"/>
              </w:rPr>
              <w:t>Cases wherein the Respondent(s) were held Guilty and punishment award</w:t>
            </w:r>
            <w:r>
              <w:rPr>
                <w:rFonts w:ascii="Bookman Old Style" w:hAnsi="Bookman Old Style"/>
                <w:sz w:val="24"/>
                <w:szCs w:val="24"/>
              </w:rPr>
              <w:t>ed by the Board of Discipline</w:t>
            </w:r>
          </w:p>
        </w:tc>
        <w:tc>
          <w:tcPr>
            <w:tcW w:w="1479" w:type="dxa"/>
          </w:tcPr>
          <w:p w:rsidR="00FE55F2" w:rsidRPr="008C5B56" w:rsidRDefault="00047B31" w:rsidP="000640B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6F3D6F">
              <w:rPr>
                <w:rFonts w:ascii="Bookman Old Style" w:hAnsi="Bookman Old Style"/>
                <w:sz w:val="24"/>
                <w:szCs w:val="24"/>
              </w:rPr>
              <w:t>52</w:t>
            </w:r>
          </w:p>
        </w:tc>
      </w:tr>
      <w:tr w:rsidR="00FE55F2" w:rsidRPr="008C5B56" w:rsidTr="006D5A05">
        <w:trPr>
          <w:trHeight w:val="620"/>
        </w:trPr>
        <w:tc>
          <w:tcPr>
            <w:tcW w:w="7763" w:type="dxa"/>
          </w:tcPr>
          <w:p w:rsidR="00FE55F2" w:rsidRPr="008C5B56" w:rsidRDefault="00FE55F2" w:rsidP="00FE55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C5B56">
              <w:rPr>
                <w:rFonts w:ascii="Bookman Old Style" w:hAnsi="Bookman Old Style"/>
                <w:sz w:val="24"/>
                <w:szCs w:val="24"/>
              </w:rPr>
              <w:t xml:space="preserve">Cases wherein Respondent(s) were held NOT Guilty/ Cases closed by the </w:t>
            </w:r>
            <w:r>
              <w:rPr>
                <w:rFonts w:ascii="Bookman Old Style" w:hAnsi="Bookman Old Style"/>
                <w:sz w:val="24"/>
                <w:szCs w:val="24"/>
              </w:rPr>
              <w:t>Board of Discipline</w:t>
            </w:r>
          </w:p>
        </w:tc>
        <w:tc>
          <w:tcPr>
            <w:tcW w:w="1479" w:type="dxa"/>
          </w:tcPr>
          <w:p w:rsidR="00FE55F2" w:rsidRPr="008C5B56" w:rsidRDefault="00047B31" w:rsidP="000640B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  <w:r w:rsidR="000640BB">
              <w:rPr>
                <w:rFonts w:ascii="Bookman Old Style" w:hAnsi="Bookman Old Style"/>
                <w:sz w:val="24"/>
                <w:szCs w:val="24"/>
              </w:rPr>
              <w:t>5</w:t>
            </w:r>
            <w:r w:rsidR="006F3D6F"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FE55F2" w:rsidRPr="008C5B56" w:rsidTr="006D5A05">
        <w:trPr>
          <w:trHeight w:val="558"/>
        </w:trPr>
        <w:tc>
          <w:tcPr>
            <w:tcW w:w="7763" w:type="dxa"/>
          </w:tcPr>
          <w:p w:rsidR="00FE55F2" w:rsidRPr="008C5B56" w:rsidRDefault="00FE55F2" w:rsidP="00FE55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C5B56">
              <w:rPr>
                <w:rFonts w:ascii="Bookman Old Style" w:hAnsi="Bookman Old Style"/>
                <w:sz w:val="24"/>
                <w:szCs w:val="24"/>
              </w:rPr>
              <w:t>No. of cases wherein Respondent(s) held guilty after enquiry and are to be fixed for award of punishment</w:t>
            </w:r>
          </w:p>
        </w:tc>
        <w:tc>
          <w:tcPr>
            <w:tcW w:w="1479" w:type="dxa"/>
          </w:tcPr>
          <w:p w:rsidR="00FE55F2" w:rsidRPr="008C5B56" w:rsidRDefault="006F3D6F" w:rsidP="000640BB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12</w:t>
            </w:r>
          </w:p>
        </w:tc>
      </w:tr>
      <w:tr w:rsidR="00FE55F2" w:rsidRPr="008C5B56" w:rsidTr="00FE55F2">
        <w:trPr>
          <w:trHeight w:val="441"/>
        </w:trPr>
        <w:tc>
          <w:tcPr>
            <w:tcW w:w="7763" w:type="dxa"/>
          </w:tcPr>
          <w:p w:rsidR="00FE55F2" w:rsidRPr="008C5B56" w:rsidRDefault="00FE55F2" w:rsidP="00FE55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8C5B56">
              <w:rPr>
                <w:rFonts w:ascii="Bookman Old Style" w:hAnsi="Bookman Old Style"/>
                <w:sz w:val="24"/>
                <w:szCs w:val="24"/>
              </w:rPr>
              <w:t xml:space="preserve">No. of cases for enquiry before the </w:t>
            </w:r>
            <w:r>
              <w:rPr>
                <w:rFonts w:ascii="Bookman Old Style" w:hAnsi="Bookman Old Style"/>
                <w:sz w:val="24"/>
                <w:szCs w:val="24"/>
              </w:rPr>
              <w:t>Board of Discipline</w:t>
            </w:r>
          </w:p>
        </w:tc>
        <w:tc>
          <w:tcPr>
            <w:tcW w:w="1479" w:type="dxa"/>
          </w:tcPr>
          <w:p w:rsidR="00FE55F2" w:rsidRPr="008C5B56" w:rsidRDefault="000640BB" w:rsidP="006D5A0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8</w:t>
            </w:r>
            <w:r w:rsidR="006F3D6F"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047B31" w:rsidRPr="008C5B56" w:rsidTr="00FE55F2">
        <w:trPr>
          <w:trHeight w:val="441"/>
        </w:trPr>
        <w:tc>
          <w:tcPr>
            <w:tcW w:w="7763" w:type="dxa"/>
          </w:tcPr>
          <w:p w:rsidR="00047B31" w:rsidRPr="008C5B56" w:rsidRDefault="00047B31" w:rsidP="00FE55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of cases where hearing concluded by the Board and judgment has been kept reserved </w:t>
            </w:r>
          </w:p>
        </w:tc>
        <w:tc>
          <w:tcPr>
            <w:tcW w:w="1479" w:type="dxa"/>
          </w:tcPr>
          <w:p w:rsidR="00047B31" w:rsidRDefault="006F3D6F" w:rsidP="006D5A05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</w:tr>
    </w:tbl>
    <w:p w:rsidR="00FE55F2" w:rsidRPr="008C5B56" w:rsidRDefault="00FE55F2" w:rsidP="00FE55F2">
      <w:pPr>
        <w:rPr>
          <w:rFonts w:ascii="Bookman Old Style" w:hAnsi="Bookman Old Style"/>
          <w:sz w:val="24"/>
          <w:szCs w:val="24"/>
        </w:rPr>
      </w:pPr>
    </w:p>
    <w:p w:rsidR="00FE55F2" w:rsidRPr="008C5B56" w:rsidRDefault="00FE55F2" w:rsidP="00FE55F2">
      <w:pPr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8C5B56">
        <w:rPr>
          <w:rFonts w:ascii="Bookman Old Style" w:hAnsi="Bookman Old Style"/>
          <w:sz w:val="24"/>
          <w:szCs w:val="24"/>
        </w:rPr>
        <w:t>(*)   BOD – Cases where number is held prima facie guilty under the Fir</w:t>
      </w:r>
      <w:r>
        <w:rPr>
          <w:rFonts w:ascii="Bookman Old Style" w:hAnsi="Bookman Old Style"/>
          <w:sz w:val="24"/>
          <w:szCs w:val="24"/>
        </w:rPr>
        <w:t xml:space="preserve">st Schedule or held prima </w:t>
      </w:r>
      <w:r w:rsidRPr="008C5B56">
        <w:rPr>
          <w:rFonts w:ascii="Bookman Old Style" w:hAnsi="Bookman Old Style"/>
          <w:sz w:val="24"/>
          <w:szCs w:val="24"/>
        </w:rPr>
        <w:t>facie not guilty either under the First Schedule/Second Schedule or both are placed before the Board.</w:t>
      </w:r>
    </w:p>
    <w:p w:rsidR="00FE55F2" w:rsidRPr="008C5B56" w:rsidRDefault="00FE55F2" w:rsidP="00FE55F2">
      <w:pPr>
        <w:ind w:left="709" w:hanging="709"/>
        <w:jc w:val="both"/>
        <w:rPr>
          <w:rFonts w:ascii="Bookman Old Style" w:hAnsi="Bookman Old Style"/>
          <w:sz w:val="24"/>
          <w:szCs w:val="24"/>
        </w:rPr>
      </w:pPr>
      <w:r w:rsidRPr="008C5B56">
        <w:rPr>
          <w:rFonts w:ascii="Bookman Old Style" w:hAnsi="Bookman Old Style"/>
          <w:sz w:val="24"/>
          <w:szCs w:val="24"/>
        </w:rPr>
        <w:t>(**) DC – Cases where member is held prima facie guilty under Second Schedule or both the Schedules are placed before the Disciplinary Committee</w:t>
      </w:r>
    </w:p>
    <w:p w:rsidR="00FE55F2" w:rsidRPr="008C5B56" w:rsidRDefault="00FE55F2" w:rsidP="00C82F07">
      <w:pPr>
        <w:ind w:left="709" w:hanging="709"/>
        <w:jc w:val="both"/>
        <w:rPr>
          <w:rFonts w:ascii="Bookman Old Style" w:hAnsi="Bookman Old Style"/>
          <w:sz w:val="24"/>
          <w:szCs w:val="24"/>
        </w:rPr>
      </w:pPr>
    </w:p>
    <w:sectPr w:rsidR="00FE55F2" w:rsidRPr="008C5B56" w:rsidSect="00F26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67FC0"/>
    <w:multiLevelType w:val="hybridMultilevel"/>
    <w:tmpl w:val="9DD6AEEE"/>
    <w:lvl w:ilvl="0" w:tplc="1F685F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F2F8C"/>
    <w:multiLevelType w:val="hybridMultilevel"/>
    <w:tmpl w:val="9DD6AEEE"/>
    <w:lvl w:ilvl="0" w:tplc="1F685F7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F1392"/>
    <w:multiLevelType w:val="hybridMultilevel"/>
    <w:tmpl w:val="FDF8B30A"/>
    <w:lvl w:ilvl="0" w:tplc="7C1CB6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633AC"/>
    <w:rsid w:val="00047B31"/>
    <w:rsid w:val="000640BB"/>
    <w:rsid w:val="00371317"/>
    <w:rsid w:val="0037652F"/>
    <w:rsid w:val="004830AF"/>
    <w:rsid w:val="006633AC"/>
    <w:rsid w:val="006F3D6F"/>
    <w:rsid w:val="008C5B56"/>
    <w:rsid w:val="00A26E6F"/>
    <w:rsid w:val="00B335FC"/>
    <w:rsid w:val="00C16D8B"/>
    <w:rsid w:val="00C50EA6"/>
    <w:rsid w:val="00C82F07"/>
    <w:rsid w:val="00F26961"/>
    <w:rsid w:val="00FE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5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ICAI</dc:creator>
  <cp:keywords/>
  <dc:description/>
  <cp:lastModifiedBy>Hewlett-Packard Company</cp:lastModifiedBy>
  <cp:revision>10</cp:revision>
  <cp:lastPrinted>2022-03-02T09:57:00Z</cp:lastPrinted>
  <dcterms:created xsi:type="dcterms:W3CDTF">2021-10-21T14:05:00Z</dcterms:created>
  <dcterms:modified xsi:type="dcterms:W3CDTF">2022-05-13T08:50:00Z</dcterms:modified>
</cp:coreProperties>
</file>