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84761" w:rsidRPr="006E234F">
        <w:rPr>
          <w:rFonts w:ascii="Bookman Old Style" w:hAnsi="Bookman Old Style" w:cs="Arial"/>
        </w:rPr>
        <w:t>2</w:t>
      </w:r>
      <w:r w:rsidR="00376CD8">
        <w:rPr>
          <w:rFonts w:ascii="Bookman Old Style" w:hAnsi="Bookman Old Style" w:cs="Arial"/>
        </w:rPr>
        <w:t>5</w:t>
      </w:r>
      <w:bookmarkStart w:id="0" w:name="_GoBack"/>
      <w:bookmarkEnd w:id="0"/>
      <w:r w:rsidR="006E234F" w:rsidRPr="006E234F">
        <w:rPr>
          <w:rFonts w:ascii="Bookman Old Style" w:hAnsi="Bookman Old Style" w:cs="Arial"/>
          <w:vertAlign w:val="superscript"/>
        </w:rPr>
        <w:t>th</w:t>
      </w:r>
      <w:r w:rsidR="006E234F">
        <w:rPr>
          <w:rFonts w:ascii="Bookman Old Style" w:hAnsi="Bookman Old Style" w:cs="Arial"/>
        </w:rPr>
        <w:t xml:space="preserve"> </w:t>
      </w:r>
      <w:r w:rsidR="00784761" w:rsidRPr="00784761">
        <w:rPr>
          <w:rFonts w:ascii="Bookman Old Style" w:hAnsi="Bookman Old Style" w:cs="Arial"/>
        </w:rPr>
        <w:t>April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Pr="00784761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376CD8" w:rsidRPr="006E234F" w:rsidTr="006E234F">
        <w:trPr>
          <w:trHeight w:val="1250"/>
        </w:trPr>
        <w:tc>
          <w:tcPr>
            <w:tcW w:w="540" w:type="dxa"/>
            <w:vAlign w:val="center"/>
          </w:tcPr>
          <w:p w:rsidR="00376CD8" w:rsidRDefault="00376CD8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376CD8" w:rsidRPr="006E234F" w:rsidRDefault="00376CD8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76CD8">
              <w:rPr>
                <w:rFonts w:ascii="Bookman Old Style" w:hAnsi="Bookman Old Style" w:cs="Arial"/>
              </w:rPr>
              <w:t>Vinay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376CD8">
              <w:rPr>
                <w:rFonts w:ascii="Bookman Old Style" w:hAnsi="Bookman Old Style" w:cs="Arial"/>
              </w:rPr>
              <w:t>Aggarwal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376CD8">
              <w:rPr>
                <w:rFonts w:ascii="Bookman Old Style" w:hAnsi="Bookman Old Style" w:cs="Arial"/>
              </w:rPr>
              <w:t>Aggarwal</w:t>
            </w:r>
            <w:proofErr w:type="spellEnd"/>
            <w:r w:rsidRPr="00376CD8">
              <w:rPr>
                <w:rFonts w:ascii="Bookman Old Style" w:hAnsi="Bookman Old Style" w:cs="Arial"/>
              </w:rPr>
              <w:t>, Chartered Accountants, New Delhi 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376CD8">
              <w:rPr>
                <w:rFonts w:ascii="Bookman Old Style" w:hAnsi="Bookman Old Style" w:cs="Arial"/>
              </w:rPr>
              <w:t>Nitesh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Agrawal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76CD8">
              <w:rPr>
                <w:rFonts w:ascii="Bookman Old Style" w:hAnsi="Bookman Old Style" w:cs="Arial"/>
              </w:rPr>
              <w:t>M.No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376CD8" w:rsidRPr="006E234F" w:rsidTr="006E234F">
        <w:trPr>
          <w:trHeight w:val="1375"/>
        </w:trPr>
        <w:tc>
          <w:tcPr>
            <w:tcW w:w="540" w:type="dxa"/>
            <w:vAlign w:val="center"/>
          </w:tcPr>
          <w:p w:rsidR="00376CD8" w:rsidRPr="006E234F" w:rsidRDefault="00376CD8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PR-220/18-DD/250/2018/BOD/534/2019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76CD8">
              <w:rPr>
                <w:rFonts w:ascii="Bookman Old Style" w:hAnsi="Bookman Old Style" w:cs="Arial"/>
              </w:rPr>
              <w:t>Shri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Kanhaiya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Singhal</w:t>
            </w:r>
            <w:proofErr w:type="spellEnd"/>
            <w:r w:rsidRPr="00376CD8">
              <w:rPr>
                <w:rFonts w:ascii="Bookman Old Style" w:hAnsi="Bookman Old Style" w:cs="Arial"/>
              </w:rPr>
              <w:t>, Delhi 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376CD8">
              <w:rPr>
                <w:rFonts w:ascii="Bookman Old Style" w:hAnsi="Bookman Old Style" w:cs="Arial"/>
              </w:rPr>
              <w:t>Shailendra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Singh (M.N.416765), </w:t>
            </w:r>
            <w:proofErr w:type="spellStart"/>
            <w:r w:rsidRPr="00376CD8">
              <w:rPr>
                <w:rFonts w:ascii="Bookman Old Style" w:hAnsi="Bookman Old Style" w:cs="Arial"/>
              </w:rPr>
              <w:t>Orai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76CD8">
              <w:rPr>
                <w:rFonts w:ascii="Bookman Old Style" w:hAnsi="Bookman Old Style" w:cs="Arial"/>
              </w:rPr>
              <w:t>Jalaun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) (U.P.) </w:t>
            </w:r>
          </w:p>
        </w:tc>
      </w:tr>
      <w:tr w:rsidR="00376CD8" w:rsidRPr="006E234F" w:rsidTr="00376CD8">
        <w:trPr>
          <w:trHeight w:val="1259"/>
        </w:trPr>
        <w:tc>
          <w:tcPr>
            <w:tcW w:w="540" w:type="dxa"/>
            <w:vAlign w:val="center"/>
          </w:tcPr>
          <w:p w:rsidR="00376CD8" w:rsidRPr="006E234F" w:rsidRDefault="00376CD8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[PR/G/153/2019/DD/163/2019/BOD/583/2020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</w:rPr>
              <w:t xml:space="preserve">Deputy </w:t>
            </w:r>
            <w:proofErr w:type="spellStart"/>
            <w:r w:rsidRPr="00376CD8">
              <w:rPr>
                <w:rFonts w:ascii="Bookman Old Style" w:hAnsi="Bookman Old Style" w:cs="Arial"/>
              </w:rPr>
              <w:t>Director,Income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Tax (Inv.) III, Jaipur 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376CD8">
              <w:rPr>
                <w:rFonts w:ascii="Bookman Old Style" w:hAnsi="Bookman Old Style" w:cs="Arial"/>
              </w:rPr>
              <w:t>Desh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Nidhi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Gupta, F.C.A (</w:t>
            </w:r>
            <w:proofErr w:type="spellStart"/>
            <w:r w:rsidRPr="00376CD8">
              <w:rPr>
                <w:rFonts w:ascii="Bookman Old Style" w:hAnsi="Bookman Old Style" w:cs="Arial"/>
              </w:rPr>
              <w:t>M.No</w:t>
            </w:r>
            <w:proofErr w:type="spellEnd"/>
            <w:r w:rsidRPr="00376CD8">
              <w:rPr>
                <w:rFonts w:ascii="Bookman Old Style" w:hAnsi="Bookman Old Style" w:cs="Arial"/>
              </w:rPr>
              <w:t>. 078560), Jaipur</w:t>
            </w:r>
          </w:p>
        </w:tc>
      </w:tr>
      <w:tr w:rsidR="00376CD8" w:rsidRPr="006E234F" w:rsidTr="006E234F">
        <w:trPr>
          <w:trHeight w:val="1439"/>
        </w:trPr>
        <w:tc>
          <w:tcPr>
            <w:tcW w:w="540" w:type="dxa"/>
            <w:vAlign w:val="center"/>
          </w:tcPr>
          <w:p w:rsidR="00376CD8" w:rsidRPr="006E234F" w:rsidRDefault="00376CD8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4</w:t>
            </w: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PR-294/19-DD/287/2019/BOD/570/2020]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76CD8">
              <w:rPr>
                <w:rFonts w:ascii="Bookman Old Style" w:hAnsi="Bookman Old Style" w:cs="Arial"/>
              </w:rPr>
              <w:t>Ms.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Sangeetha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B., Erode 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- CA. M. </w:t>
            </w:r>
            <w:proofErr w:type="spellStart"/>
            <w:r w:rsidRPr="00376CD8">
              <w:rPr>
                <w:rFonts w:ascii="Bookman Old Style" w:hAnsi="Bookman Old Style" w:cs="Arial"/>
              </w:rPr>
              <w:t>Bala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Balaji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(M.No.215450), Senior Auditor, Al </w:t>
            </w:r>
            <w:proofErr w:type="spellStart"/>
            <w:r w:rsidRPr="00376CD8">
              <w:rPr>
                <w:rFonts w:ascii="Bookman Old Style" w:hAnsi="Bookman Old Style" w:cs="Arial"/>
              </w:rPr>
              <w:t>Jaber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Group LLC, </w:t>
            </w:r>
            <w:proofErr w:type="spellStart"/>
            <w:r w:rsidRPr="00376CD8">
              <w:rPr>
                <w:rFonts w:ascii="Bookman Old Style" w:hAnsi="Bookman Old Style" w:cs="Arial"/>
              </w:rPr>
              <w:t>Indernal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Audit Department, </w:t>
            </w:r>
            <w:proofErr w:type="spellStart"/>
            <w:r w:rsidRPr="00376CD8">
              <w:rPr>
                <w:rFonts w:ascii="Bookman Old Style" w:hAnsi="Bookman Old Style" w:cs="Arial"/>
              </w:rPr>
              <w:t>Abudhabi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(UAE)</w:t>
            </w:r>
          </w:p>
        </w:tc>
      </w:tr>
      <w:tr w:rsidR="00376CD8" w:rsidRPr="006E234F" w:rsidTr="006E234F">
        <w:trPr>
          <w:trHeight w:val="1250"/>
        </w:trPr>
        <w:tc>
          <w:tcPr>
            <w:tcW w:w="540" w:type="dxa"/>
            <w:vAlign w:val="center"/>
          </w:tcPr>
          <w:p w:rsidR="00376CD8" w:rsidRPr="006E234F" w:rsidRDefault="00376CD8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5</w:t>
            </w: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PR/133/15/DD/148/2015/BOD/425/2018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76CD8">
              <w:rPr>
                <w:rFonts w:ascii="Bookman Old Style" w:hAnsi="Bookman Old Style" w:cs="Arial"/>
              </w:rPr>
              <w:t>Shri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G.S. </w:t>
            </w:r>
            <w:proofErr w:type="spellStart"/>
            <w:r w:rsidRPr="00376CD8">
              <w:rPr>
                <w:rFonts w:ascii="Bookman Old Style" w:hAnsi="Bookman Old Style" w:cs="Arial"/>
              </w:rPr>
              <w:t>Bisht</w:t>
            </w:r>
            <w:proofErr w:type="spellEnd"/>
            <w:r w:rsidRPr="00376CD8">
              <w:rPr>
                <w:rFonts w:ascii="Bookman Old Style" w:hAnsi="Bookman Old Style" w:cs="Arial"/>
              </w:rPr>
              <w:t>, DGM, M/s. Bharat Sanchar Nigam Ltd., New Delhi</w:t>
            </w:r>
            <w:r w:rsidRPr="00376CD8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>-</w:t>
            </w:r>
            <w:r w:rsidRPr="00376CD8">
              <w:rPr>
                <w:rFonts w:ascii="Bookman Old Style" w:hAnsi="Bookman Old Style" w:cs="Arial"/>
              </w:rPr>
              <w:br/>
              <w:t>CA. L.C. Gupta (</w:t>
            </w:r>
            <w:proofErr w:type="spellStart"/>
            <w:r w:rsidRPr="00376CD8">
              <w:rPr>
                <w:rFonts w:ascii="Bookman Old Style" w:hAnsi="Bookman Old Style" w:cs="Arial"/>
              </w:rPr>
              <w:t>M.No</w:t>
            </w:r>
            <w:proofErr w:type="spellEnd"/>
            <w:r w:rsidRPr="00376CD8">
              <w:rPr>
                <w:rFonts w:ascii="Bookman Old Style" w:hAnsi="Bookman Old Style" w:cs="Arial"/>
              </w:rPr>
              <w:t>. 05122) of M/s</w:t>
            </w:r>
            <w:proofErr w:type="gramStart"/>
            <w:r w:rsidRPr="00376CD8">
              <w:rPr>
                <w:rFonts w:ascii="Bookman Old Style" w:hAnsi="Bookman Old Style" w:cs="Arial"/>
              </w:rPr>
              <w:t>. .</w:t>
            </w:r>
            <w:proofErr w:type="gramEnd"/>
            <w:r w:rsidRPr="00376CD8">
              <w:rPr>
                <w:rFonts w:ascii="Bookman Old Style" w:hAnsi="Bookman Old Style" w:cs="Arial"/>
              </w:rPr>
              <w:t xml:space="preserve">C. </w:t>
            </w:r>
            <w:proofErr w:type="spellStart"/>
            <w:r w:rsidRPr="00376CD8">
              <w:rPr>
                <w:rFonts w:ascii="Bookman Old Style" w:hAnsi="Bookman Old Style" w:cs="Arial"/>
              </w:rPr>
              <w:t>Kailash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&amp; Associates, Chartered Accountants, New Delhi</w:t>
            </w:r>
          </w:p>
        </w:tc>
      </w:tr>
      <w:tr w:rsidR="00376CD8" w:rsidRPr="006E234F" w:rsidTr="006E234F">
        <w:trPr>
          <w:trHeight w:val="1250"/>
        </w:trPr>
        <w:tc>
          <w:tcPr>
            <w:tcW w:w="540" w:type="dxa"/>
            <w:vAlign w:val="center"/>
          </w:tcPr>
          <w:p w:rsidR="00376CD8" w:rsidRPr="006E234F" w:rsidRDefault="00376CD8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6</w:t>
            </w:r>
          </w:p>
        </w:tc>
        <w:tc>
          <w:tcPr>
            <w:tcW w:w="6030" w:type="dxa"/>
          </w:tcPr>
          <w:p w:rsidR="00376CD8" w:rsidRPr="00376CD8" w:rsidRDefault="00376CD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  <w:b/>
              </w:rPr>
              <w:t>[PR-246/2014/DD/262/14/BOD/260/2017</w:t>
            </w:r>
          </w:p>
        </w:tc>
        <w:tc>
          <w:tcPr>
            <w:tcW w:w="3420" w:type="dxa"/>
          </w:tcPr>
          <w:p w:rsidR="00376CD8" w:rsidRPr="00376CD8" w:rsidRDefault="00376CD8" w:rsidP="00376CD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6CD8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76CD8">
              <w:rPr>
                <w:rFonts w:ascii="Bookman Old Style" w:hAnsi="Bookman Old Style" w:cs="Arial"/>
              </w:rPr>
              <w:t>Akhilesh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Agarwal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(M.No.93916), Gurgaon,</w:t>
            </w:r>
            <w:r w:rsidRPr="00376CD8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376CD8">
              <w:rPr>
                <w:rFonts w:ascii="Bookman Old Style" w:hAnsi="Bookman Old Style" w:cs="Arial"/>
              </w:rPr>
              <w:t>Vs</w:t>
            </w:r>
            <w:proofErr w:type="spellEnd"/>
            <w:r w:rsidRPr="00376CD8">
              <w:rPr>
                <w:rFonts w:ascii="Bookman Old Style" w:hAnsi="Bookman Old Style" w:cs="Arial"/>
              </w:rPr>
              <w:t>-</w:t>
            </w:r>
            <w:r w:rsidRPr="00376CD8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376CD8">
              <w:rPr>
                <w:rFonts w:ascii="Bookman Old Style" w:hAnsi="Bookman Old Style" w:cs="Arial"/>
              </w:rPr>
              <w:t>Radhey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Shyam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6CD8">
              <w:rPr>
                <w:rFonts w:ascii="Bookman Old Style" w:hAnsi="Bookman Old Style" w:cs="Arial"/>
              </w:rPr>
              <w:t>Bansal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(M.No.091903), M/s. R.S. </w:t>
            </w:r>
            <w:proofErr w:type="spellStart"/>
            <w:r w:rsidRPr="00376CD8">
              <w:rPr>
                <w:rFonts w:ascii="Bookman Old Style" w:hAnsi="Bookman Old Style" w:cs="Arial"/>
              </w:rPr>
              <w:t>Bansal</w:t>
            </w:r>
            <w:proofErr w:type="spellEnd"/>
            <w:r w:rsidRPr="00376CD8">
              <w:rPr>
                <w:rFonts w:ascii="Bookman Old Style" w:hAnsi="Bookman Old Style" w:cs="Arial"/>
              </w:rPr>
              <w:t xml:space="preserve"> &amp; Associates, Delhi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C5" w:rsidRDefault="00D229C5" w:rsidP="00CA7CE5">
      <w:pPr>
        <w:spacing w:after="0" w:line="240" w:lineRule="auto"/>
      </w:pPr>
      <w:r>
        <w:separator/>
      </w:r>
    </w:p>
  </w:endnote>
  <w:endnote w:type="continuationSeparator" w:id="0">
    <w:p w:rsidR="00D229C5" w:rsidRDefault="00D229C5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C5" w:rsidRDefault="00D229C5" w:rsidP="00CA7CE5">
      <w:pPr>
        <w:spacing w:after="0" w:line="240" w:lineRule="auto"/>
      </w:pPr>
      <w:r>
        <w:separator/>
      </w:r>
    </w:p>
  </w:footnote>
  <w:footnote w:type="continuationSeparator" w:id="0">
    <w:p w:rsidR="00D229C5" w:rsidRDefault="00D229C5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5D63"/>
    <w:rsid w:val="006A0163"/>
    <w:rsid w:val="006A6990"/>
    <w:rsid w:val="006E234F"/>
    <w:rsid w:val="006E2B5A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0BF2-E1DB-4D92-BF0C-590297C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46</cp:revision>
  <dcterms:created xsi:type="dcterms:W3CDTF">2020-11-11T05:33:00Z</dcterms:created>
  <dcterms:modified xsi:type="dcterms:W3CDTF">2022-04-13T09:16:00Z</dcterms:modified>
</cp:coreProperties>
</file>