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9789" w14:textId="77777777" w:rsidR="00C3065E" w:rsidRPr="007C7C65" w:rsidRDefault="00C3065E" w:rsidP="00C3065E">
      <w:pPr>
        <w:ind w:left="-90" w:right="-810"/>
        <w:jc w:val="center"/>
        <w:rPr>
          <w:rFonts w:asciiTheme="minorHAnsi" w:hAnsiTheme="minorHAnsi" w:cstheme="minorHAnsi"/>
          <w:b/>
        </w:rPr>
      </w:pPr>
      <w:bookmarkStart w:id="0" w:name="_Hlk77597018"/>
      <w:r w:rsidRPr="007C7C65">
        <w:rPr>
          <w:rFonts w:asciiTheme="minorHAnsi" w:hAnsiTheme="minorHAnsi" w:cstheme="minorHAnsi"/>
          <w:b/>
        </w:rPr>
        <w:t>DISCIPLINARY COMMITTEE – IV</w:t>
      </w:r>
    </w:p>
    <w:p w14:paraId="39F855EF" w14:textId="77777777" w:rsidR="00C3065E" w:rsidRPr="007C7C65" w:rsidRDefault="00C3065E" w:rsidP="00C3065E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(Constituted under Section 21 B)</w:t>
      </w:r>
    </w:p>
    <w:p w14:paraId="070592B6" w14:textId="77777777" w:rsidR="00C3065E" w:rsidRPr="007C7C65" w:rsidRDefault="00C3065E" w:rsidP="00C3065E">
      <w:pPr>
        <w:ind w:left="-90" w:right="-810"/>
        <w:jc w:val="center"/>
        <w:rPr>
          <w:rFonts w:asciiTheme="minorHAnsi" w:hAnsiTheme="minorHAnsi" w:cstheme="minorHAnsi"/>
          <w:b/>
        </w:rPr>
      </w:pPr>
    </w:p>
    <w:p w14:paraId="7BD9FE45" w14:textId="77777777" w:rsidR="00C3065E" w:rsidRPr="00E67857" w:rsidRDefault="00C3065E" w:rsidP="00C3065E">
      <w:pPr>
        <w:ind w:left="-90" w:right="-81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BC2">
        <w:rPr>
          <w:rFonts w:asciiTheme="minorHAnsi" w:hAnsiTheme="minorHAnsi" w:cstheme="minorHAnsi"/>
          <w:b/>
          <w:sz w:val="28"/>
          <w:szCs w:val="28"/>
          <w:u w:val="single"/>
        </w:rPr>
        <w:t>CAUSE LIST</w:t>
      </w:r>
    </w:p>
    <w:p w14:paraId="74FC9912" w14:textId="30AAE662" w:rsidR="00C3065E" w:rsidRPr="007C7C65" w:rsidRDefault="00C3065E" w:rsidP="00C3065E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Date of meeting:                                              </w:t>
      </w:r>
      <w:r w:rsidR="006E7F2C">
        <w:rPr>
          <w:rFonts w:asciiTheme="minorHAnsi" w:hAnsiTheme="minorHAnsi" w:cstheme="minorHAnsi"/>
          <w:b/>
        </w:rPr>
        <w:t>20</w:t>
      </w:r>
      <w:r w:rsidRPr="00CD40A8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October </w:t>
      </w:r>
      <w:r w:rsidRPr="007C7C65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 xml:space="preserve"> (</w:t>
      </w:r>
      <w:r w:rsidR="006E7F2C">
        <w:rPr>
          <w:rFonts w:asciiTheme="minorHAnsi" w:hAnsiTheme="minorHAnsi" w:cstheme="minorHAnsi"/>
          <w:b/>
        </w:rPr>
        <w:t>Wednes</w:t>
      </w:r>
      <w:r>
        <w:rPr>
          <w:rFonts w:asciiTheme="minorHAnsi" w:hAnsiTheme="minorHAnsi" w:cstheme="minorHAnsi"/>
          <w:b/>
        </w:rPr>
        <w:t xml:space="preserve">day) </w:t>
      </w:r>
    </w:p>
    <w:p w14:paraId="1989390F" w14:textId="77777777" w:rsidR="00C3065E" w:rsidRPr="007C7C65" w:rsidRDefault="00C3065E" w:rsidP="00C3065E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Place of Meeting:                                            Through Video conferencing/Physical appearance at ICAI Bhawan, New Delhi </w:t>
      </w:r>
    </w:p>
    <w:p w14:paraId="757A2643" w14:textId="77777777" w:rsidR="006E7F2C" w:rsidRDefault="006E7F2C" w:rsidP="006E7F2C">
      <w:pPr>
        <w:jc w:val="both"/>
        <w:rPr>
          <w:rFonts w:asciiTheme="minorHAnsi" w:hAnsiTheme="minorHAnsi" w:cstheme="minorHAnsi"/>
          <w:b/>
          <w:u w:val="single"/>
        </w:rPr>
      </w:pPr>
    </w:p>
    <w:p w14:paraId="4C2CBEB2" w14:textId="05C1C39E" w:rsidR="00C3065E" w:rsidRPr="00E829CF" w:rsidRDefault="00C3065E" w:rsidP="006E7F2C">
      <w:pPr>
        <w:jc w:val="both"/>
        <w:rPr>
          <w:rFonts w:asciiTheme="minorHAnsi" w:hAnsiTheme="minorHAnsi" w:cstheme="minorHAnsi"/>
          <w:b/>
        </w:rPr>
      </w:pPr>
      <w:r w:rsidRPr="00E829CF">
        <w:rPr>
          <w:rFonts w:asciiTheme="minorHAnsi" w:hAnsiTheme="minorHAnsi" w:cstheme="minorHAnsi"/>
          <w:b/>
        </w:rPr>
        <w:t>The details of cases which have been listed for hearing under Rule 18(6) are given as under:-</w:t>
      </w:r>
    </w:p>
    <w:p w14:paraId="6B9C859B" w14:textId="77777777" w:rsidR="00C3065E" w:rsidRPr="00E829CF" w:rsidRDefault="00C3065E" w:rsidP="00C3065E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125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5268"/>
        <w:gridCol w:w="6731"/>
      </w:tblGrid>
      <w:tr w:rsidR="00C3065E" w:rsidRPr="00C3065E" w14:paraId="36BE28B0" w14:textId="77777777" w:rsidTr="006E7F2C">
        <w:trPr>
          <w:trHeight w:val="7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EACAD03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SN.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C37" w14:textId="351A8DC1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File Reference</w:t>
            </w:r>
            <w:r>
              <w:rPr>
                <w:rFonts w:asciiTheme="minorHAnsi" w:hAnsiTheme="minorHAnsi" w:cstheme="minorHAnsi"/>
                <w:b/>
                <w:lang w:val="en-IN"/>
              </w:rPr>
              <w:t xml:space="preserve"> No.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CB32" w14:textId="597ADF4C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Particulars of Case</w:t>
            </w:r>
            <w:r>
              <w:rPr>
                <w:rFonts w:asciiTheme="minorHAnsi" w:hAnsiTheme="minorHAnsi" w:cstheme="minorHAnsi"/>
                <w:b/>
                <w:lang w:val="en-IN"/>
              </w:rPr>
              <w:t>s</w:t>
            </w:r>
          </w:p>
        </w:tc>
      </w:tr>
      <w:tr w:rsidR="00C3065E" w:rsidRPr="00C3065E" w14:paraId="61AD0898" w14:textId="77777777" w:rsidTr="006E7F2C">
        <w:trPr>
          <w:trHeight w:val="7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484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F7D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 xml:space="preserve">[PPR/P/24/2017-DD/13/INF/2017-DC-689/17 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6678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Arun Kumar Jain (M.No.084598), Delhi  in Re:</w:t>
            </w:r>
          </w:p>
        </w:tc>
      </w:tr>
      <w:tr w:rsidR="00C3065E" w:rsidRPr="00C3065E" w14:paraId="56493C8B" w14:textId="77777777" w:rsidTr="006E7F2C">
        <w:trPr>
          <w:trHeight w:val="88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AED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1BA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[PPR/P/29/17/DD/18/INF/17]-DC/591/2017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333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Man Mohan Gupta (M.No.091936), Rohtak (Haryana)  in Re:</w:t>
            </w:r>
          </w:p>
        </w:tc>
      </w:tr>
      <w:tr w:rsidR="00C3065E" w:rsidRPr="00C3065E" w14:paraId="3D4F5DE1" w14:textId="77777777" w:rsidTr="006E7F2C">
        <w:trPr>
          <w:trHeight w:val="7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FB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FD9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[PPR/P/35/2017/DD/24/INF/17]-DC/592/2017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E087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Samarth Mal Surana (M.No.088964), Delhi in Re:</w:t>
            </w:r>
          </w:p>
        </w:tc>
      </w:tr>
      <w:tr w:rsidR="00C3065E" w:rsidRPr="00C3065E" w14:paraId="709762EC" w14:textId="77777777" w:rsidTr="006E7F2C">
        <w:trPr>
          <w:trHeight w:val="7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5B7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2FE4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[PPR/P/37/17/DD/26/INF/17/593/2017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5C5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Vijay Kumar Gupta (M.No.501902), Delhi in Re:</w:t>
            </w:r>
          </w:p>
        </w:tc>
      </w:tr>
      <w:tr w:rsidR="00C3065E" w:rsidRPr="00C3065E" w14:paraId="33B49187" w14:textId="77777777" w:rsidTr="006E7F2C">
        <w:trPr>
          <w:trHeight w:val="8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CF4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1B57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 xml:space="preserve">[PPR/P/26/17/DD/15/INF/17]-DC/590/2017 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DECD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Diwakar Sharma (M.No.505639), Delhi  in Re:</w:t>
            </w:r>
          </w:p>
          <w:p w14:paraId="21E0449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C3065E" w:rsidRPr="00C3065E" w14:paraId="5B2DB3CC" w14:textId="77777777" w:rsidTr="006E7F2C">
        <w:trPr>
          <w:trHeight w:val="7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9C2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366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[PPR/P/30/17/DD-19/INF/17/DC/690/2017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7086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Manoj Kumar Bansal (M.No.093448), Delhi in Re:</w:t>
            </w:r>
          </w:p>
        </w:tc>
      </w:tr>
      <w:tr w:rsidR="00C3065E" w:rsidRPr="00C3065E" w14:paraId="54357947" w14:textId="77777777" w:rsidTr="006E7F2C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157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8D1E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[PPR/P/33/17/DD/22/INF/17/DC/691/2017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9FAD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Rishi Kumar (M.No. 092553), Delhi  in Re:</w:t>
            </w:r>
          </w:p>
        </w:tc>
      </w:tr>
    </w:tbl>
    <w:p w14:paraId="5224927F" w14:textId="77777777" w:rsidR="00142161" w:rsidRDefault="00142161"/>
    <w:sectPr w:rsidR="00142161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61"/>
    <w:rsid w:val="00142161"/>
    <w:rsid w:val="006E7F2C"/>
    <w:rsid w:val="00C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5010"/>
  <w15:chartTrackingRefBased/>
  <w15:docId w15:val="{DDA91D47-86EF-48AF-97DF-1A61F0CA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Himanshu Bansal - ICAI/Project Associate/Disciplinary</cp:lastModifiedBy>
  <cp:revision>4</cp:revision>
  <dcterms:created xsi:type="dcterms:W3CDTF">2021-09-30T06:48:00Z</dcterms:created>
  <dcterms:modified xsi:type="dcterms:W3CDTF">2021-10-05T07:18:00Z</dcterms:modified>
</cp:coreProperties>
</file>