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597D" w14:textId="77777777"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14:paraId="5C92EF1E" w14:textId="77777777"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14:paraId="0BEC4285" w14:textId="77777777" w:rsidR="001D37C3" w:rsidRPr="00960B36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14:paraId="01C09C05" w14:textId="77777777"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14:paraId="552E2C07" w14:textId="77777777"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AA18EB">
        <w:rPr>
          <w:rFonts w:ascii="Arial" w:hAnsi="Arial" w:cs="Arial"/>
          <w:sz w:val="24"/>
          <w:szCs w:val="24"/>
        </w:rPr>
        <w:t>30</w:t>
      </w:r>
      <w:r w:rsidR="00AA18EB" w:rsidRPr="00AA18EB">
        <w:rPr>
          <w:rFonts w:ascii="Arial" w:hAnsi="Arial" w:cs="Arial"/>
          <w:sz w:val="24"/>
          <w:szCs w:val="24"/>
          <w:vertAlign w:val="superscript"/>
        </w:rPr>
        <w:t>th</w:t>
      </w:r>
      <w:r w:rsidR="00AA18EB">
        <w:rPr>
          <w:rFonts w:ascii="Arial" w:hAnsi="Arial" w:cs="Arial"/>
          <w:sz w:val="24"/>
          <w:szCs w:val="24"/>
        </w:rPr>
        <w:t xml:space="preserve"> </w:t>
      </w:r>
      <w:r w:rsidR="00CA7CE5">
        <w:rPr>
          <w:rFonts w:ascii="Arial" w:hAnsi="Arial" w:cs="Arial"/>
          <w:sz w:val="24"/>
          <w:szCs w:val="24"/>
        </w:rPr>
        <w:t>July</w:t>
      </w:r>
      <w:r w:rsidR="00D243AD">
        <w:rPr>
          <w:rFonts w:ascii="Arial" w:hAnsi="Arial" w:cs="Arial"/>
          <w:sz w:val="24"/>
          <w:szCs w:val="24"/>
        </w:rPr>
        <w:t>,</w:t>
      </w:r>
      <w:r w:rsidR="005B33B5" w:rsidRPr="005B33B5">
        <w:rPr>
          <w:rFonts w:ascii="Arial" w:hAnsi="Arial" w:cs="Arial"/>
          <w:sz w:val="24"/>
          <w:szCs w:val="24"/>
        </w:rPr>
        <w:t xml:space="preserve"> 202</w:t>
      </w:r>
      <w:r w:rsidR="007B64DD">
        <w:rPr>
          <w:rFonts w:ascii="Arial" w:hAnsi="Arial" w:cs="Arial"/>
          <w:sz w:val="24"/>
          <w:szCs w:val="24"/>
        </w:rPr>
        <w:t>1</w:t>
      </w:r>
      <w:r w:rsidR="005B33B5" w:rsidRPr="005B33B5">
        <w:rPr>
          <w:rFonts w:ascii="Arial" w:hAnsi="Arial" w:cs="Arial"/>
          <w:sz w:val="24"/>
          <w:szCs w:val="24"/>
        </w:rPr>
        <w:t xml:space="preserve"> </w:t>
      </w:r>
      <w:r w:rsidR="005E3647">
        <w:rPr>
          <w:rFonts w:ascii="Arial" w:hAnsi="Arial" w:cs="Arial"/>
          <w:sz w:val="24"/>
          <w:szCs w:val="24"/>
        </w:rPr>
        <w:t xml:space="preserve">at </w:t>
      </w:r>
      <w:r w:rsidR="00CA7CE5">
        <w:rPr>
          <w:rFonts w:ascii="Arial" w:hAnsi="Arial" w:cs="Arial"/>
          <w:sz w:val="24"/>
          <w:szCs w:val="24"/>
        </w:rPr>
        <w:t>09</w:t>
      </w:r>
      <w:r w:rsidR="005E3647">
        <w:rPr>
          <w:rFonts w:ascii="Arial" w:hAnsi="Arial" w:cs="Arial"/>
          <w:sz w:val="24"/>
          <w:szCs w:val="24"/>
        </w:rPr>
        <w:t>:</w:t>
      </w:r>
      <w:r w:rsidR="00CA7CE5">
        <w:rPr>
          <w:rFonts w:ascii="Arial" w:hAnsi="Arial" w:cs="Arial"/>
          <w:sz w:val="24"/>
          <w:szCs w:val="24"/>
        </w:rPr>
        <w:t>0</w:t>
      </w:r>
      <w:r w:rsidR="005E3647">
        <w:rPr>
          <w:rFonts w:ascii="Arial" w:hAnsi="Arial" w:cs="Arial"/>
          <w:sz w:val="24"/>
          <w:szCs w:val="24"/>
        </w:rPr>
        <w:t>0 A</w:t>
      </w:r>
      <w:r w:rsidR="00CA7CE5">
        <w:rPr>
          <w:rFonts w:ascii="Arial" w:hAnsi="Arial" w:cs="Arial"/>
          <w:sz w:val="24"/>
          <w:szCs w:val="24"/>
        </w:rPr>
        <w:t>.</w:t>
      </w:r>
      <w:r w:rsidR="005E3647">
        <w:rPr>
          <w:rFonts w:ascii="Arial" w:hAnsi="Arial" w:cs="Arial"/>
          <w:sz w:val="24"/>
          <w:szCs w:val="24"/>
        </w:rPr>
        <w:t>M</w:t>
      </w:r>
    </w:p>
    <w:p w14:paraId="4EDCE62D" w14:textId="6E481FAA" w:rsidR="00AA18EB" w:rsidRPr="002D0515" w:rsidRDefault="00D47A52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Place of Meeting</w:t>
      </w:r>
      <w:r w:rsidR="001D37C3" w:rsidRPr="00F3550F">
        <w:rPr>
          <w:rFonts w:ascii="Arial" w:hAnsi="Arial" w:cs="Arial"/>
          <w:sz w:val="24"/>
          <w:szCs w:val="24"/>
        </w:rPr>
        <w:t>:</w:t>
      </w:r>
      <w:r w:rsidRPr="00F3550F">
        <w:rPr>
          <w:rFonts w:ascii="Arial" w:hAnsi="Arial" w:cs="Arial"/>
          <w:sz w:val="24"/>
          <w:szCs w:val="24"/>
        </w:rPr>
        <w:t xml:space="preserve"> </w:t>
      </w:r>
      <w:r w:rsidR="002D0515">
        <w:rPr>
          <w:rFonts w:ascii="Arial" w:hAnsi="Arial" w:cs="Arial"/>
          <w:sz w:val="24"/>
          <w:szCs w:val="24"/>
        </w:rPr>
        <w:t>Through video conferencing</w:t>
      </w:r>
      <w:r w:rsidR="002D0515" w:rsidRPr="00F3550F">
        <w:rPr>
          <w:rFonts w:ascii="Arial" w:hAnsi="Arial" w:cs="Arial"/>
          <w:sz w:val="24"/>
          <w:szCs w:val="24"/>
        </w:rPr>
        <w:t xml:space="preserve"> </w:t>
      </w:r>
    </w:p>
    <w:p w14:paraId="0B772AD6" w14:textId="257B2D21" w:rsidR="00DE74DC" w:rsidRPr="00DE74DC" w:rsidRDefault="002D0515" w:rsidP="002D05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E3647">
        <w:rPr>
          <w:rFonts w:ascii="Arial" w:hAnsi="Arial" w:cs="Arial"/>
          <w:b/>
          <w:sz w:val="24"/>
          <w:szCs w:val="24"/>
        </w:rPr>
        <w:t>ases</w:t>
      </w:r>
      <w:r w:rsidR="005E3647" w:rsidRPr="00DE74DC">
        <w:rPr>
          <w:rFonts w:ascii="Arial" w:hAnsi="Arial" w:cs="Arial"/>
          <w:b/>
          <w:sz w:val="24"/>
          <w:szCs w:val="24"/>
        </w:rPr>
        <w:t xml:space="preserve"> listed for </w:t>
      </w:r>
      <w:r w:rsidR="005E3647">
        <w:rPr>
          <w:rFonts w:ascii="Arial" w:hAnsi="Arial" w:cs="Arial"/>
          <w:b/>
          <w:sz w:val="24"/>
          <w:szCs w:val="24"/>
        </w:rPr>
        <w:t>hearing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400"/>
        <w:gridCol w:w="2952"/>
      </w:tblGrid>
      <w:tr w:rsidR="001C21F6" w14:paraId="78690A59" w14:textId="77777777" w:rsidTr="00CA7CE5">
        <w:trPr>
          <w:trHeight w:val="1250"/>
        </w:trPr>
        <w:tc>
          <w:tcPr>
            <w:tcW w:w="828" w:type="dxa"/>
            <w:vAlign w:val="center"/>
          </w:tcPr>
          <w:p w14:paraId="75B30917" w14:textId="77777777"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0" w:type="dxa"/>
            <w:vAlign w:val="center"/>
          </w:tcPr>
          <w:p w14:paraId="70709DC8" w14:textId="77777777" w:rsidR="001C21F6" w:rsidRPr="00CA7CE5" w:rsidRDefault="00CA7CE5" w:rsidP="007B64DD">
            <w:pPr>
              <w:rPr>
                <w:rFonts w:ascii="Arial" w:hAnsi="Arial" w:cs="Arial"/>
                <w:b/>
                <w:color w:val="000000"/>
              </w:rPr>
            </w:pPr>
            <w:r w:rsidRPr="00CA7CE5">
              <w:rPr>
                <w:rFonts w:ascii="Arial" w:hAnsi="Arial" w:cs="Arial"/>
                <w:b/>
              </w:rPr>
              <w:t>[PR-34/12-DD/53/2012/BOD/177/2014]</w:t>
            </w:r>
          </w:p>
        </w:tc>
        <w:tc>
          <w:tcPr>
            <w:tcW w:w="2952" w:type="dxa"/>
          </w:tcPr>
          <w:p w14:paraId="2B61E730" w14:textId="77777777"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 xml:space="preserve">Shri V.K. Pandey, Director of Income Tax (Inv.)-II, Mumbai </w:t>
            </w:r>
          </w:p>
          <w:p w14:paraId="65EED4B5" w14:textId="77777777"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630D68" w14:textId="77777777"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-Vs</w:t>
            </w:r>
            <w:r w:rsidRPr="00CA7CE5">
              <w:rPr>
                <w:rFonts w:ascii="Arial" w:hAnsi="Arial" w:cs="Arial"/>
              </w:rPr>
              <w:t>-</w:t>
            </w:r>
          </w:p>
          <w:p w14:paraId="7106069A" w14:textId="77777777"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382827" w14:textId="77777777" w:rsidR="005E3647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>CA. Parag V Mehta (M.No. 036867), Mumbai.</w:t>
            </w:r>
          </w:p>
        </w:tc>
      </w:tr>
      <w:tr w:rsidR="001C21F6" w14:paraId="1841A2DA" w14:textId="77777777" w:rsidTr="00CA7CE5">
        <w:trPr>
          <w:trHeight w:val="809"/>
        </w:trPr>
        <w:tc>
          <w:tcPr>
            <w:tcW w:w="828" w:type="dxa"/>
            <w:vAlign w:val="center"/>
          </w:tcPr>
          <w:p w14:paraId="70BF02A6" w14:textId="77777777" w:rsidR="001C21F6" w:rsidRPr="00F3550F" w:rsidRDefault="007B64DD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0" w:type="dxa"/>
            <w:vAlign w:val="center"/>
          </w:tcPr>
          <w:p w14:paraId="6AD58021" w14:textId="77777777" w:rsidR="001C21F6" w:rsidRPr="00CA7CE5" w:rsidRDefault="00CA7CE5" w:rsidP="007B64DD">
            <w:pPr>
              <w:rPr>
                <w:rFonts w:ascii="Arial" w:hAnsi="Arial" w:cs="Arial"/>
                <w:b/>
              </w:rPr>
            </w:pPr>
            <w:r w:rsidRPr="00CA7CE5">
              <w:rPr>
                <w:rFonts w:ascii="Arial" w:hAnsi="Arial" w:cs="Arial"/>
                <w:b/>
              </w:rPr>
              <w:t>[PR/227/2015/DD/277/2015/BOD/522/19]</w:t>
            </w:r>
          </w:p>
        </w:tc>
        <w:tc>
          <w:tcPr>
            <w:tcW w:w="2952" w:type="dxa"/>
          </w:tcPr>
          <w:p w14:paraId="1BA16C80" w14:textId="77777777"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 xml:space="preserve">Sh. Shaik Shamshuddin, Managing Director, Global Villas Private Limited, Secunderabad </w:t>
            </w:r>
          </w:p>
          <w:p w14:paraId="1ACC1D61" w14:textId="77777777"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8FD287" w14:textId="77777777"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 xml:space="preserve">-Vs- </w:t>
            </w:r>
          </w:p>
          <w:p w14:paraId="5F8C5909" w14:textId="77777777"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409FDD" w14:textId="77777777" w:rsidR="005E3647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>CA. Komandoor Mohan Acharya (M.No.029082) of M/s. Komandoor &amp; Co., Chartered Accountants, Hyderabad</w:t>
            </w:r>
          </w:p>
        </w:tc>
      </w:tr>
      <w:tr w:rsidR="001C21F6" w14:paraId="1A5E70D6" w14:textId="77777777" w:rsidTr="00CA7CE5">
        <w:trPr>
          <w:trHeight w:val="1610"/>
        </w:trPr>
        <w:tc>
          <w:tcPr>
            <w:tcW w:w="828" w:type="dxa"/>
            <w:vAlign w:val="center"/>
          </w:tcPr>
          <w:p w14:paraId="29113633" w14:textId="77777777" w:rsidR="001C21F6" w:rsidRPr="00F3550F" w:rsidRDefault="00AA18E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0" w:type="dxa"/>
            <w:vAlign w:val="center"/>
          </w:tcPr>
          <w:p w14:paraId="1459146D" w14:textId="77777777" w:rsidR="001C21F6" w:rsidRPr="001C21F6" w:rsidRDefault="00CA7CE5" w:rsidP="00CA7CE5">
            <w:pPr>
              <w:rPr>
                <w:rFonts w:ascii="Arial" w:hAnsi="Arial" w:cs="Arial"/>
                <w:b/>
                <w:color w:val="000000"/>
              </w:rPr>
            </w:pPr>
            <w:r w:rsidRPr="00CA7CE5">
              <w:rPr>
                <w:rFonts w:ascii="Arial" w:hAnsi="Arial" w:cs="Arial"/>
                <w:b/>
              </w:rPr>
              <w:t>[PR-204/2014-DD/220/14/BOD/292/2017]</w:t>
            </w:r>
          </w:p>
        </w:tc>
        <w:tc>
          <w:tcPr>
            <w:tcW w:w="2952" w:type="dxa"/>
          </w:tcPr>
          <w:p w14:paraId="38716188" w14:textId="77777777"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 xml:space="preserve">Shri M. Sriram, Ex-serviceman, Hyderabad </w:t>
            </w:r>
          </w:p>
          <w:p w14:paraId="70B76044" w14:textId="77777777"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F503F1" w14:textId="77777777" w:rsid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>-Vs-</w:t>
            </w:r>
          </w:p>
          <w:p w14:paraId="63A51C79" w14:textId="77777777"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424BB0" w14:textId="77777777" w:rsidR="001C21F6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>CA. Ramanjane Yulu Gadiparthi (M.No.222327), Guntur</w:t>
            </w:r>
          </w:p>
        </w:tc>
      </w:tr>
      <w:tr w:rsidR="00CA7CE5" w14:paraId="5DF9F34E" w14:textId="77777777" w:rsidTr="00CA7CE5">
        <w:trPr>
          <w:trHeight w:val="1610"/>
        </w:trPr>
        <w:tc>
          <w:tcPr>
            <w:tcW w:w="828" w:type="dxa"/>
            <w:vAlign w:val="center"/>
          </w:tcPr>
          <w:p w14:paraId="341B89AD" w14:textId="77777777" w:rsidR="00CA7CE5" w:rsidRDefault="00AA18EB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0" w:type="dxa"/>
            <w:vAlign w:val="center"/>
          </w:tcPr>
          <w:p w14:paraId="1F7D73B6" w14:textId="77777777" w:rsidR="00CA7CE5" w:rsidRPr="00CA7CE5" w:rsidRDefault="00CA7CE5" w:rsidP="00CA7CE5">
            <w:pPr>
              <w:rPr>
                <w:rFonts w:ascii="Arial" w:hAnsi="Arial" w:cs="Arial"/>
                <w:b/>
              </w:rPr>
            </w:pPr>
            <w:r w:rsidRPr="00CA7CE5">
              <w:rPr>
                <w:rFonts w:ascii="Arial" w:hAnsi="Arial" w:cs="Arial"/>
                <w:b/>
              </w:rPr>
              <w:t>[PPR/P/341/2017-DD/328/INF/2017/BOD/491/2018]</w:t>
            </w:r>
          </w:p>
          <w:p w14:paraId="2ACCD9FF" w14:textId="77777777" w:rsidR="00CA7CE5" w:rsidRDefault="00CA7CE5" w:rsidP="00CA7CE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52" w:type="dxa"/>
          </w:tcPr>
          <w:p w14:paraId="0FD3CD0D" w14:textId="77777777"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7CE5">
              <w:rPr>
                <w:rFonts w:ascii="Arial" w:hAnsi="Arial" w:cs="Arial"/>
              </w:rPr>
              <w:t>Sunil Kumar Agrawal (M. No. 075953), Raipur in Re:</w:t>
            </w:r>
          </w:p>
          <w:p w14:paraId="4B6E3527" w14:textId="77777777" w:rsidR="00CA7CE5" w:rsidRPr="00CA7CE5" w:rsidRDefault="00CA7CE5" w:rsidP="00CA7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8F7E4E1" w14:textId="77777777" w:rsidR="001C21F6" w:rsidRPr="00F3550F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A640F" w14:textId="77777777" w:rsidR="003C1AEE" w:rsidRDefault="003C1AEE" w:rsidP="00CA7CE5">
      <w:pPr>
        <w:spacing w:after="0" w:line="240" w:lineRule="auto"/>
      </w:pPr>
      <w:r>
        <w:separator/>
      </w:r>
    </w:p>
  </w:endnote>
  <w:endnote w:type="continuationSeparator" w:id="0">
    <w:p w14:paraId="086BDFE1" w14:textId="77777777" w:rsidR="003C1AEE" w:rsidRDefault="003C1AEE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47B02" w14:textId="77777777" w:rsidR="003C1AEE" w:rsidRDefault="003C1AEE" w:rsidP="00CA7CE5">
      <w:pPr>
        <w:spacing w:after="0" w:line="240" w:lineRule="auto"/>
      </w:pPr>
      <w:r>
        <w:separator/>
      </w:r>
    </w:p>
  </w:footnote>
  <w:footnote w:type="continuationSeparator" w:id="0">
    <w:p w14:paraId="15ECDECF" w14:textId="77777777" w:rsidR="003C1AEE" w:rsidRDefault="003C1AEE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532"/>
    <w:rsid w:val="0004604C"/>
    <w:rsid w:val="00052507"/>
    <w:rsid w:val="00092297"/>
    <w:rsid w:val="0013213E"/>
    <w:rsid w:val="001C21F6"/>
    <w:rsid w:val="001D37C3"/>
    <w:rsid w:val="001E1AC3"/>
    <w:rsid w:val="002C194E"/>
    <w:rsid w:val="002D0515"/>
    <w:rsid w:val="002E29C0"/>
    <w:rsid w:val="00335BF0"/>
    <w:rsid w:val="003576FB"/>
    <w:rsid w:val="003B2532"/>
    <w:rsid w:val="003C00EC"/>
    <w:rsid w:val="003C1AEE"/>
    <w:rsid w:val="003C1AF1"/>
    <w:rsid w:val="004A7D6D"/>
    <w:rsid w:val="00501703"/>
    <w:rsid w:val="005B33B5"/>
    <w:rsid w:val="005E3647"/>
    <w:rsid w:val="0063282B"/>
    <w:rsid w:val="00685D63"/>
    <w:rsid w:val="006A0163"/>
    <w:rsid w:val="006A6990"/>
    <w:rsid w:val="007A50FE"/>
    <w:rsid w:val="007B4DF0"/>
    <w:rsid w:val="007B64DD"/>
    <w:rsid w:val="007D1790"/>
    <w:rsid w:val="007E655F"/>
    <w:rsid w:val="008106DA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A18EB"/>
    <w:rsid w:val="00AA44C8"/>
    <w:rsid w:val="00AA750C"/>
    <w:rsid w:val="00B036AD"/>
    <w:rsid w:val="00B10B7F"/>
    <w:rsid w:val="00BA6BC4"/>
    <w:rsid w:val="00C845BE"/>
    <w:rsid w:val="00CA7CE5"/>
    <w:rsid w:val="00CF0E77"/>
    <w:rsid w:val="00D07817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F3550F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E04D"/>
  <w15:docId w15:val="{D106AF95-1973-42F2-83F7-4CCD80FE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F02E-69A1-4C4C-96A8-61DC4921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hp</cp:lastModifiedBy>
  <cp:revision>27</cp:revision>
  <dcterms:created xsi:type="dcterms:W3CDTF">2020-11-11T05:33:00Z</dcterms:created>
  <dcterms:modified xsi:type="dcterms:W3CDTF">2021-07-27T10:25:00Z</dcterms:modified>
</cp:coreProperties>
</file>