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1A67F8">
        <w:rPr>
          <w:rFonts w:ascii="Arial" w:hAnsi="Arial" w:cs="Arial"/>
          <w:sz w:val="24"/>
          <w:szCs w:val="24"/>
        </w:rPr>
        <w:t>2</w:t>
      </w:r>
      <w:r w:rsidR="005B33B5" w:rsidRPr="005B33B5">
        <w:rPr>
          <w:rFonts w:ascii="Arial" w:hAnsi="Arial" w:cs="Arial"/>
          <w:sz w:val="24"/>
          <w:szCs w:val="24"/>
        </w:rPr>
        <w:t>9</w:t>
      </w:r>
      <w:r w:rsidR="005B33B5" w:rsidRPr="005B33B5">
        <w:rPr>
          <w:rFonts w:ascii="Arial" w:hAnsi="Arial" w:cs="Arial"/>
          <w:sz w:val="24"/>
          <w:szCs w:val="24"/>
          <w:vertAlign w:val="superscript"/>
        </w:rPr>
        <w:t>th</w:t>
      </w:r>
      <w:r w:rsidR="001A67F8">
        <w:rPr>
          <w:rFonts w:ascii="Arial" w:hAnsi="Arial" w:cs="Arial"/>
          <w:sz w:val="24"/>
          <w:szCs w:val="24"/>
        </w:rPr>
        <w:t xml:space="preserve"> January,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1A67F8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at </w:t>
      </w:r>
      <w:r w:rsidR="00597AA3">
        <w:rPr>
          <w:rFonts w:ascii="Arial" w:hAnsi="Arial" w:cs="Arial"/>
          <w:sz w:val="24"/>
          <w:szCs w:val="24"/>
        </w:rPr>
        <w:t>10:00 am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="00597AA3" w:rsidRPr="00597AA3">
        <w:t xml:space="preserve"> </w:t>
      </w:r>
      <w:r w:rsidR="00597AA3" w:rsidRPr="00597AA3">
        <w:rPr>
          <w:rFonts w:ascii="Arial" w:hAnsi="Arial" w:cs="Arial"/>
          <w:sz w:val="24"/>
          <w:szCs w:val="24"/>
        </w:rPr>
        <w:t xml:space="preserve">ICAI Tower, Plot no C-40, G Block, Opp. MCA Academy, Besides Standard Chartered Bank, </w:t>
      </w:r>
      <w:proofErr w:type="spellStart"/>
      <w:r w:rsidR="00597AA3" w:rsidRPr="00597AA3">
        <w:rPr>
          <w:rFonts w:ascii="Arial" w:hAnsi="Arial" w:cs="Arial"/>
          <w:sz w:val="24"/>
          <w:szCs w:val="24"/>
        </w:rPr>
        <w:t>Bandra</w:t>
      </w:r>
      <w:proofErr w:type="spellEnd"/>
      <w:r w:rsidR="00597AA3" w:rsidRPr="00597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AA3" w:rsidRPr="00597AA3">
        <w:rPr>
          <w:rFonts w:ascii="Arial" w:hAnsi="Arial" w:cs="Arial"/>
          <w:sz w:val="24"/>
          <w:szCs w:val="24"/>
        </w:rPr>
        <w:t>Kurla</w:t>
      </w:r>
      <w:proofErr w:type="spellEnd"/>
      <w:r w:rsidR="00597AA3" w:rsidRPr="00597AA3">
        <w:rPr>
          <w:rFonts w:ascii="Arial" w:hAnsi="Arial" w:cs="Arial"/>
          <w:sz w:val="24"/>
          <w:szCs w:val="24"/>
        </w:rPr>
        <w:t xml:space="preserve"> Complex, </w:t>
      </w:r>
      <w:proofErr w:type="spellStart"/>
      <w:r w:rsidR="00597AA3" w:rsidRPr="00597AA3">
        <w:rPr>
          <w:rFonts w:ascii="Arial" w:hAnsi="Arial" w:cs="Arial"/>
          <w:sz w:val="24"/>
          <w:szCs w:val="24"/>
        </w:rPr>
        <w:t>Bandra</w:t>
      </w:r>
      <w:proofErr w:type="spellEnd"/>
      <w:r w:rsidR="00597AA3" w:rsidRPr="00597AA3">
        <w:rPr>
          <w:rFonts w:ascii="Arial" w:hAnsi="Arial" w:cs="Arial"/>
          <w:sz w:val="24"/>
          <w:szCs w:val="24"/>
        </w:rPr>
        <w:t xml:space="preserve"> (East), Mumbai, Maharashtra 400051</w:t>
      </w:r>
      <w:r w:rsidR="00597AA3">
        <w:rPr>
          <w:rFonts w:ascii="Arial" w:hAnsi="Arial" w:cs="Arial"/>
          <w:sz w:val="24"/>
          <w:szCs w:val="24"/>
        </w:rPr>
        <w:t>/through video conferencing</w:t>
      </w:r>
    </w:p>
    <w:p w:rsidR="00301507" w:rsidRDefault="00597AA3" w:rsidP="00DE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01507" w:rsidRPr="00301507">
        <w:rPr>
          <w:rFonts w:ascii="Arial" w:hAnsi="Arial" w:cs="Arial"/>
          <w:b/>
          <w:sz w:val="24"/>
          <w:szCs w:val="24"/>
        </w:rPr>
        <w:t>ases being placed for Award of Punishment</w:t>
      </w:r>
      <w:r w:rsidR="00301507">
        <w:rPr>
          <w:rFonts w:ascii="Arial" w:hAnsi="Arial" w:cs="Arial"/>
          <w:b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</w:tblGrid>
      <w:tr w:rsidR="00301507" w:rsidTr="00301507">
        <w:tc>
          <w:tcPr>
            <w:tcW w:w="817" w:type="dxa"/>
          </w:tcPr>
          <w:p w:rsidR="00301507" w:rsidRDefault="00301507" w:rsidP="00DE7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4536" w:type="dxa"/>
          </w:tcPr>
          <w:p w:rsidR="00301507" w:rsidRDefault="00301507" w:rsidP="00DE7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No.</w:t>
            </w:r>
          </w:p>
        </w:tc>
        <w:tc>
          <w:tcPr>
            <w:tcW w:w="3827" w:type="dxa"/>
          </w:tcPr>
          <w:p w:rsidR="00301507" w:rsidRDefault="00301507" w:rsidP="00DE7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Particulars of the case</w:t>
            </w:r>
          </w:p>
        </w:tc>
      </w:tr>
      <w:tr w:rsidR="00301507" w:rsidTr="00301507">
        <w:tc>
          <w:tcPr>
            <w:tcW w:w="817" w:type="dxa"/>
          </w:tcPr>
          <w:p w:rsidR="00301507" w:rsidRDefault="00301507" w:rsidP="00DE7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1507" w:rsidRDefault="00301507" w:rsidP="00DE7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507">
              <w:rPr>
                <w:rFonts w:ascii="Arial" w:hAnsi="Arial" w:cs="Arial"/>
                <w:b/>
                <w:sz w:val="24"/>
                <w:szCs w:val="24"/>
              </w:rPr>
              <w:t>PPR/P/104/15-DD/77/INF/15/BOD/402/2017</w:t>
            </w:r>
          </w:p>
        </w:tc>
        <w:tc>
          <w:tcPr>
            <w:tcW w:w="3827" w:type="dxa"/>
          </w:tcPr>
          <w:p w:rsidR="00301507" w:rsidRPr="00301507" w:rsidRDefault="00301507" w:rsidP="00DE74DC">
            <w:pPr>
              <w:rPr>
                <w:rFonts w:ascii="Arial" w:hAnsi="Arial" w:cs="Arial"/>
                <w:sz w:val="24"/>
                <w:szCs w:val="24"/>
              </w:rPr>
            </w:pPr>
            <w:r w:rsidRPr="00301507">
              <w:rPr>
                <w:rFonts w:ascii="Arial" w:hAnsi="Arial" w:cs="Arial"/>
                <w:sz w:val="24"/>
                <w:szCs w:val="24"/>
              </w:rPr>
              <w:t xml:space="preserve">CA. </w:t>
            </w:r>
            <w:proofErr w:type="spellStart"/>
            <w:r w:rsidRPr="00301507">
              <w:rPr>
                <w:rFonts w:ascii="Arial" w:hAnsi="Arial" w:cs="Arial"/>
                <w:sz w:val="24"/>
                <w:szCs w:val="24"/>
              </w:rPr>
              <w:t>Khem</w:t>
            </w:r>
            <w:proofErr w:type="spellEnd"/>
            <w:r w:rsidRPr="00301507">
              <w:rPr>
                <w:rFonts w:ascii="Arial" w:hAnsi="Arial" w:cs="Arial"/>
                <w:sz w:val="24"/>
                <w:szCs w:val="24"/>
              </w:rPr>
              <w:t xml:space="preserve"> Chand Gandhi (</w:t>
            </w:r>
            <w:proofErr w:type="spellStart"/>
            <w:r w:rsidRPr="00301507">
              <w:rPr>
                <w:rFonts w:ascii="Arial" w:hAnsi="Arial" w:cs="Arial"/>
                <w:sz w:val="24"/>
                <w:szCs w:val="24"/>
              </w:rPr>
              <w:t>M.No</w:t>
            </w:r>
            <w:proofErr w:type="spellEnd"/>
            <w:r w:rsidRPr="00301507">
              <w:rPr>
                <w:rFonts w:ascii="Arial" w:hAnsi="Arial" w:cs="Arial"/>
                <w:sz w:val="24"/>
                <w:szCs w:val="24"/>
              </w:rPr>
              <w:t>. 047508), Mumbai in Re:</w:t>
            </w:r>
          </w:p>
        </w:tc>
      </w:tr>
    </w:tbl>
    <w:p w:rsidR="00301507" w:rsidRDefault="00301507" w:rsidP="00DE74DC">
      <w:pPr>
        <w:rPr>
          <w:rFonts w:ascii="Arial" w:hAnsi="Arial" w:cs="Arial"/>
          <w:b/>
          <w:sz w:val="24"/>
          <w:szCs w:val="24"/>
        </w:rPr>
      </w:pPr>
    </w:p>
    <w:p w:rsidR="00301507" w:rsidRDefault="00597AA3" w:rsidP="003015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01507" w:rsidRPr="00DE74DC">
        <w:rPr>
          <w:rFonts w:ascii="Arial" w:hAnsi="Arial" w:cs="Arial"/>
          <w:b/>
          <w:sz w:val="24"/>
          <w:szCs w:val="24"/>
        </w:rPr>
        <w:t xml:space="preserve">ases </w:t>
      </w:r>
      <w:r w:rsidRPr="00301507">
        <w:rPr>
          <w:rFonts w:ascii="Arial" w:hAnsi="Arial" w:cs="Arial"/>
          <w:b/>
          <w:sz w:val="24"/>
          <w:szCs w:val="24"/>
        </w:rPr>
        <w:t>being placed for</w:t>
      </w:r>
      <w:r w:rsidR="00301507" w:rsidRPr="00DE74DC">
        <w:rPr>
          <w:rFonts w:ascii="Arial" w:hAnsi="Arial" w:cs="Arial"/>
          <w:b/>
          <w:sz w:val="24"/>
          <w:szCs w:val="24"/>
        </w:rPr>
        <w:t xml:space="preserve"> hearing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DD335E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2C194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DD335E">
        <w:trPr>
          <w:trHeight w:val="1322"/>
        </w:trPr>
        <w:tc>
          <w:tcPr>
            <w:tcW w:w="828" w:type="dxa"/>
            <w:vAlign w:val="center"/>
          </w:tcPr>
          <w:p w:rsidR="001C21F6" w:rsidRPr="00F3550F" w:rsidRDefault="001C21F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  <w:vAlign w:val="center"/>
          </w:tcPr>
          <w:p w:rsidR="001C21F6" w:rsidRPr="001C21F6" w:rsidRDefault="003843D9" w:rsidP="003843D9">
            <w:pPr>
              <w:rPr>
                <w:rFonts w:ascii="Arial" w:hAnsi="Arial" w:cs="Arial"/>
                <w:b/>
                <w:color w:val="000000"/>
              </w:rPr>
            </w:pPr>
            <w:r w:rsidRPr="003843D9">
              <w:rPr>
                <w:rFonts w:ascii="Arial" w:hAnsi="Arial" w:cs="Arial"/>
                <w:b/>
                <w:color w:val="000000"/>
              </w:rPr>
              <w:t>PR/105/17/DD/175/2017/BOD/427/2018</w:t>
            </w:r>
          </w:p>
        </w:tc>
        <w:tc>
          <w:tcPr>
            <w:tcW w:w="3762" w:type="dxa"/>
          </w:tcPr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058E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Prasenjit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Roy, Addl. Superintendent of Police &amp; Head of Branch, CBI BS &amp; FC, Kolkata</w:t>
            </w:r>
          </w:p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>-</w:t>
            </w:r>
          </w:p>
          <w:p w:rsidR="001C21F6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Dilip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Sayarchand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Mehta (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>. 25422), Mumbai</w:t>
            </w:r>
          </w:p>
        </w:tc>
      </w:tr>
      <w:tr w:rsidR="001C21F6" w:rsidTr="00DD335E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  <w:vAlign w:val="center"/>
          </w:tcPr>
          <w:p w:rsidR="001C21F6" w:rsidRPr="001C21F6" w:rsidRDefault="0005058E" w:rsidP="003843D9">
            <w:pPr>
              <w:rPr>
                <w:rFonts w:ascii="Arial" w:hAnsi="Arial" w:cs="Arial"/>
                <w:b/>
                <w:color w:val="000000"/>
              </w:rPr>
            </w:pPr>
            <w:r w:rsidRPr="0005058E">
              <w:rPr>
                <w:rFonts w:ascii="Arial" w:hAnsi="Arial" w:cs="Arial"/>
                <w:b/>
                <w:color w:val="000000"/>
              </w:rPr>
              <w:t>PR/50/2017-DD/108/2017/BOD/455/2018</w:t>
            </w:r>
          </w:p>
        </w:tc>
        <w:tc>
          <w:tcPr>
            <w:tcW w:w="3762" w:type="dxa"/>
          </w:tcPr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058E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Prabhu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Dayal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Kodwani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>, Mumbai</w:t>
            </w:r>
          </w:p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>-</w:t>
            </w:r>
          </w:p>
          <w:p w:rsidR="001C21F6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Vinay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Khemchand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Gupta (M.No.030747), Mumbai</w:t>
            </w:r>
          </w:p>
        </w:tc>
      </w:tr>
      <w:tr w:rsidR="001C21F6" w:rsidTr="00DD335E">
        <w:trPr>
          <w:trHeight w:val="1070"/>
        </w:trPr>
        <w:tc>
          <w:tcPr>
            <w:tcW w:w="828" w:type="dxa"/>
            <w:vAlign w:val="center"/>
          </w:tcPr>
          <w:p w:rsidR="001C21F6" w:rsidRPr="00F3550F" w:rsidRDefault="001C21F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  <w:vAlign w:val="center"/>
          </w:tcPr>
          <w:p w:rsidR="001C21F6" w:rsidRPr="001C21F6" w:rsidRDefault="0005058E" w:rsidP="003843D9">
            <w:pPr>
              <w:rPr>
                <w:rFonts w:ascii="Arial" w:hAnsi="Arial" w:cs="Arial"/>
                <w:b/>
                <w:color w:val="000000"/>
              </w:rPr>
            </w:pPr>
            <w:r w:rsidRPr="0005058E">
              <w:rPr>
                <w:rFonts w:ascii="Arial" w:hAnsi="Arial" w:cs="Arial"/>
                <w:b/>
                <w:color w:val="000000"/>
              </w:rPr>
              <w:t>PR/184/17/DD-287/17/BOD/499/2019</w:t>
            </w:r>
          </w:p>
        </w:tc>
        <w:tc>
          <w:tcPr>
            <w:tcW w:w="3762" w:type="dxa"/>
          </w:tcPr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5058E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Seshu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Kumar, Partner, M/s.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Archana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Ventures,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Secunderabad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500 025</w:t>
            </w:r>
          </w:p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>Versus</w:t>
            </w:r>
          </w:p>
          <w:p w:rsidR="001C21F6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Viren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Vinayak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Rao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Jadhav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. 106075), M/s.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Emercorp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Capital Advisors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Pvt.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Ltd, Mumbai - 400 074</w:t>
            </w:r>
          </w:p>
        </w:tc>
      </w:tr>
      <w:tr w:rsidR="001C21F6" w:rsidTr="00DD335E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90" w:type="dxa"/>
            <w:vAlign w:val="center"/>
          </w:tcPr>
          <w:p w:rsidR="001C21F6" w:rsidRPr="001C21F6" w:rsidRDefault="0005058E" w:rsidP="003843D9">
            <w:pPr>
              <w:rPr>
                <w:rFonts w:ascii="Arial" w:hAnsi="Arial" w:cs="Arial"/>
                <w:b/>
                <w:color w:val="000000"/>
              </w:rPr>
            </w:pPr>
            <w:r w:rsidRPr="0005058E">
              <w:rPr>
                <w:rFonts w:ascii="Arial" w:hAnsi="Arial" w:cs="Arial"/>
                <w:b/>
                <w:color w:val="000000"/>
              </w:rPr>
              <w:t>PR/23/18/DD-38/18/BOD/500/2019</w:t>
            </w:r>
          </w:p>
        </w:tc>
        <w:tc>
          <w:tcPr>
            <w:tcW w:w="3762" w:type="dxa"/>
          </w:tcPr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Dr.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Girish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B.Gundesha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(M.No.042885), M/s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Gundesha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&amp; Associates,(FRN.125485W), PUNE 411011</w:t>
            </w:r>
          </w:p>
          <w:p w:rsidR="0005058E" w:rsidRPr="0005058E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>Versus</w:t>
            </w:r>
          </w:p>
          <w:p w:rsidR="001C21F6" w:rsidRDefault="0005058E" w:rsidP="0005058E">
            <w:pPr>
              <w:rPr>
                <w:rFonts w:ascii="Arial" w:hAnsi="Arial" w:cs="Arial"/>
                <w:color w:val="000000"/>
              </w:rPr>
            </w:pPr>
            <w:r w:rsidRPr="0005058E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Rupesh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Prakash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Lohade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(M.No.152854), M/s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Pesh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5058E">
              <w:rPr>
                <w:rFonts w:ascii="Arial" w:hAnsi="Arial" w:cs="Arial"/>
                <w:color w:val="000000"/>
              </w:rPr>
              <w:t>Lohade</w:t>
            </w:r>
            <w:proofErr w:type="spellEnd"/>
            <w:r w:rsidRPr="0005058E">
              <w:rPr>
                <w:rFonts w:ascii="Arial" w:hAnsi="Arial" w:cs="Arial"/>
                <w:color w:val="000000"/>
              </w:rPr>
              <w:t xml:space="preserve"> &amp; Associates (FRN: 146094W)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5058E">
              <w:rPr>
                <w:rFonts w:ascii="Arial" w:hAnsi="Arial" w:cs="Arial"/>
                <w:color w:val="000000"/>
              </w:rPr>
              <w:t>PUNE 411009</w:t>
            </w:r>
          </w:p>
        </w:tc>
      </w:tr>
      <w:tr w:rsidR="001C21F6" w:rsidTr="00DD335E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  <w:vAlign w:val="center"/>
          </w:tcPr>
          <w:p w:rsidR="001C21F6" w:rsidRPr="001C21F6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PR-373/17/DD/08/2018/BOD/547/2020</w:t>
            </w:r>
          </w:p>
        </w:tc>
        <w:tc>
          <w:tcPr>
            <w:tcW w:w="3762" w:type="dxa"/>
          </w:tcPr>
          <w:p w:rsidR="001C21F6" w:rsidRDefault="008C150D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150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Amit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Panchal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, Ahmedabad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Tehmul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B.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Sethna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(M.No.035476) of M/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s.Apaji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Amin &amp; Co., LLP, Chartered Accountants, Ahmedabad</w:t>
            </w:r>
          </w:p>
        </w:tc>
      </w:tr>
      <w:tr w:rsidR="00AA750C" w:rsidTr="00DD335E">
        <w:trPr>
          <w:trHeight w:val="984"/>
        </w:trPr>
        <w:tc>
          <w:tcPr>
            <w:tcW w:w="828" w:type="dxa"/>
            <w:vAlign w:val="center"/>
          </w:tcPr>
          <w:p w:rsidR="00AA750C" w:rsidRDefault="00AA750C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0" w:type="dxa"/>
            <w:vAlign w:val="center"/>
          </w:tcPr>
          <w:p w:rsidR="00AA750C" w:rsidRPr="007A50FE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PR-252/17-DD/261/2017/BOD/559/2020</w:t>
            </w:r>
          </w:p>
        </w:tc>
        <w:tc>
          <w:tcPr>
            <w:tcW w:w="3762" w:type="dxa"/>
          </w:tcPr>
          <w:p w:rsidR="00AA750C" w:rsidRPr="007A50FE" w:rsidRDefault="008C150D" w:rsidP="003843D9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Rashmikant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C.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Thakkar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(M.NO.0400 78) of M/s. R.C.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Thakkar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Associates, Chartered Accountants, Vadodara 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- 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Abhay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Mukesh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Sharma (M.No.154732) of M/s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Abhay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M. Sharma &amp; Co., Chartered Accountants, Vadodara</w:t>
            </w:r>
          </w:p>
        </w:tc>
      </w:tr>
      <w:tr w:rsidR="005B33B5" w:rsidTr="00DD335E">
        <w:trPr>
          <w:trHeight w:val="984"/>
        </w:trPr>
        <w:tc>
          <w:tcPr>
            <w:tcW w:w="828" w:type="dxa"/>
            <w:vAlign w:val="center"/>
          </w:tcPr>
          <w:p w:rsidR="005B33B5" w:rsidRDefault="005B33B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0" w:type="dxa"/>
            <w:vAlign w:val="center"/>
          </w:tcPr>
          <w:p w:rsidR="005B33B5" w:rsidRPr="005B33B5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PR-50/19/-DD/116/2019/BOD/563/2020</w:t>
            </w:r>
          </w:p>
        </w:tc>
        <w:tc>
          <w:tcPr>
            <w:tcW w:w="3762" w:type="dxa"/>
          </w:tcPr>
          <w:p w:rsidR="005B33B5" w:rsidRPr="005B33B5" w:rsidRDefault="008C150D" w:rsidP="003843D9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Arun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S. Jain, Partner, M/s. J M T &amp; Associates, Chartered Accountants, Mumbai VS 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Prashant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Ramesh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Surve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9M.No.156500), Partner, M/s.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Surve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Associates, Chartered Accountants, Mir Road (M.S.)</w:t>
            </w:r>
          </w:p>
        </w:tc>
      </w:tr>
      <w:tr w:rsidR="005B33B5" w:rsidTr="00DD335E">
        <w:trPr>
          <w:trHeight w:val="984"/>
        </w:trPr>
        <w:tc>
          <w:tcPr>
            <w:tcW w:w="828" w:type="dxa"/>
            <w:vAlign w:val="center"/>
          </w:tcPr>
          <w:p w:rsidR="005B33B5" w:rsidRDefault="005B33B5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  <w:vAlign w:val="center"/>
          </w:tcPr>
          <w:p w:rsidR="005B33B5" w:rsidRPr="005B33B5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PPR/P/412/17/DD/190/INF/18BOD/580/2020</w:t>
            </w:r>
          </w:p>
        </w:tc>
        <w:tc>
          <w:tcPr>
            <w:tcW w:w="3762" w:type="dxa"/>
          </w:tcPr>
          <w:p w:rsidR="005B33B5" w:rsidRPr="005B33B5" w:rsidRDefault="008C150D" w:rsidP="003843D9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Girish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Bherumal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Gundesha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(M.No.042885), Pune in Re:</w:t>
            </w:r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PR-324/2018/DD/351/18/BOD/584/2020</w:t>
            </w:r>
          </w:p>
        </w:tc>
        <w:tc>
          <w:tcPr>
            <w:tcW w:w="3762" w:type="dxa"/>
          </w:tcPr>
          <w:p w:rsidR="008C150D" w:rsidRPr="008C150D" w:rsidRDefault="008C150D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150D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Nikita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Arora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>, Mumbai 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Swapnil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Sadashiv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Jangam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(M.No.160347), Mumbai</w:t>
            </w:r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PR-26/2019-DD/73/2019/BOD/586/2020</w:t>
            </w:r>
          </w:p>
        </w:tc>
        <w:tc>
          <w:tcPr>
            <w:tcW w:w="3762" w:type="dxa"/>
          </w:tcPr>
          <w:p w:rsidR="008C150D" w:rsidRPr="008C150D" w:rsidRDefault="008C150D" w:rsidP="003843D9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Saurendra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S. Shah (M. No. 011027) M/s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>. S. Shah &amp; Co., Ahmedabad 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-CA.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Samirkumar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V. Shah (M. No. 159546) M/s Samir V. Shah &amp; Associates</w:t>
            </w:r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PR-344/17-DD/359/2017/BOD/533/2019</w:t>
            </w:r>
          </w:p>
        </w:tc>
        <w:tc>
          <w:tcPr>
            <w:tcW w:w="3762" w:type="dxa"/>
          </w:tcPr>
          <w:p w:rsidR="008C150D" w:rsidRPr="008C150D" w:rsidRDefault="008C150D" w:rsidP="003843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150D">
              <w:rPr>
                <w:rFonts w:ascii="Arial" w:hAnsi="Arial" w:cs="Arial"/>
                <w:color w:val="000000"/>
              </w:rPr>
              <w:t>CA.Pritam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Lal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Banga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(M.No.009741) of M/s.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Banga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Co., Chartered Accountants,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Nainital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- CA. Manoj Joshi (M.No.025757) of M/s. Manoj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Vatal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Co., Chartered Accountants,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Haldwani</w:t>
            </w:r>
            <w:proofErr w:type="spellEnd"/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PR-34/19/-DD/110/2019/BOD/564/2020</w:t>
            </w:r>
          </w:p>
        </w:tc>
        <w:tc>
          <w:tcPr>
            <w:tcW w:w="3762" w:type="dxa"/>
          </w:tcPr>
          <w:p w:rsidR="008C150D" w:rsidRPr="008C150D" w:rsidRDefault="008C150D" w:rsidP="003843D9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Pawan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Periwal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(M.No.064988) of M/s.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Danspark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Co., Chartered Accountants, Jamshedpur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Niranjan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Mondol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, (M.No.305792) of M/s. N.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Mondal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Associates, Chartered Accountants,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Burdwan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(W.B.)</w:t>
            </w:r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PR-78/16-DD/111/2016/BOD/567/2020</w:t>
            </w:r>
          </w:p>
        </w:tc>
        <w:tc>
          <w:tcPr>
            <w:tcW w:w="3762" w:type="dxa"/>
          </w:tcPr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Nirmal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Jagwani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(M.No.060371), Kolkata 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>-</w:t>
            </w:r>
          </w:p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A.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Niraj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Verma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(M.No.067163) of M/s. N.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Jagwani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&amp; Co.,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Deoghar</w:t>
            </w:r>
            <w:proofErr w:type="spellEnd"/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PR-271/2014-DD/323/14/BOD/257/2017</w:t>
            </w:r>
          </w:p>
        </w:tc>
        <w:tc>
          <w:tcPr>
            <w:tcW w:w="3762" w:type="dxa"/>
          </w:tcPr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C150D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T Raja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Meyyappan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Devakottai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   </w:t>
            </w:r>
          </w:p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>-</w:t>
            </w:r>
          </w:p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R.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Sridharan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(M.No.021768), Madurai</w:t>
            </w:r>
          </w:p>
        </w:tc>
      </w:tr>
      <w:tr w:rsidR="008C150D" w:rsidTr="00DD335E">
        <w:trPr>
          <w:trHeight w:val="984"/>
        </w:trPr>
        <w:tc>
          <w:tcPr>
            <w:tcW w:w="828" w:type="dxa"/>
            <w:vAlign w:val="center"/>
          </w:tcPr>
          <w:p w:rsidR="008C150D" w:rsidRDefault="008C150D" w:rsidP="003843D9">
            <w:pPr>
              <w:pStyle w:val="NormalVerdana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90" w:type="dxa"/>
            <w:vAlign w:val="center"/>
          </w:tcPr>
          <w:p w:rsidR="008C150D" w:rsidRPr="008C150D" w:rsidRDefault="008C150D" w:rsidP="003843D9">
            <w:pPr>
              <w:rPr>
                <w:rFonts w:ascii="Arial" w:hAnsi="Arial" w:cs="Arial"/>
                <w:b/>
                <w:color w:val="000000"/>
              </w:rPr>
            </w:pPr>
            <w:r w:rsidRPr="008C150D">
              <w:rPr>
                <w:rFonts w:ascii="Arial" w:hAnsi="Arial" w:cs="Arial"/>
                <w:b/>
                <w:color w:val="000000"/>
              </w:rPr>
              <w:t>PR-271A/2014-DD/322/14/BOD/258/2017</w:t>
            </w:r>
          </w:p>
        </w:tc>
        <w:tc>
          <w:tcPr>
            <w:tcW w:w="3762" w:type="dxa"/>
          </w:tcPr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T. Raja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Meyyappan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Devakottai</w:t>
            </w:r>
            <w:proofErr w:type="spellEnd"/>
          </w:p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>-</w:t>
            </w:r>
          </w:p>
          <w:p w:rsidR="008C150D" w:rsidRPr="008C150D" w:rsidRDefault="008C150D" w:rsidP="008C150D">
            <w:pPr>
              <w:rPr>
                <w:rFonts w:ascii="Arial" w:hAnsi="Arial" w:cs="Arial"/>
                <w:color w:val="000000"/>
              </w:rPr>
            </w:pPr>
            <w:r w:rsidRPr="008C150D"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Surayanarayanan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8C150D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8C150D">
              <w:rPr>
                <w:rFonts w:ascii="Arial" w:hAnsi="Arial" w:cs="Arial"/>
                <w:color w:val="000000"/>
              </w:rPr>
              <w:t>. 022291)</w:t>
            </w:r>
          </w:p>
        </w:tc>
      </w:tr>
    </w:tbl>
    <w:p w:rsidR="001C21F6" w:rsidRDefault="001C21F6" w:rsidP="003843D9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p w:rsidR="000E68E1" w:rsidRDefault="000E68E1" w:rsidP="003843D9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p w:rsidR="00CD4C77" w:rsidRDefault="00CD4C77" w:rsidP="00B41692">
      <w:pPr>
        <w:rPr>
          <w:rFonts w:ascii="Arial" w:hAnsi="Arial" w:cs="Arial"/>
          <w:b/>
          <w:sz w:val="24"/>
          <w:szCs w:val="24"/>
        </w:rPr>
      </w:pPr>
    </w:p>
    <w:sectPr w:rsidR="00CD4C77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058E"/>
    <w:rsid w:val="00052507"/>
    <w:rsid w:val="00092297"/>
    <w:rsid w:val="000E68E1"/>
    <w:rsid w:val="0013213E"/>
    <w:rsid w:val="001A67F8"/>
    <w:rsid w:val="001C21F6"/>
    <w:rsid w:val="001D37C3"/>
    <w:rsid w:val="001D6D77"/>
    <w:rsid w:val="001E1AC3"/>
    <w:rsid w:val="002C194E"/>
    <w:rsid w:val="00301507"/>
    <w:rsid w:val="003843D9"/>
    <w:rsid w:val="003B2532"/>
    <w:rsid w:val="003C00EC"/>
    <w:rsid w:val="003C1AF1"/>
    <w:rsid w:val="004A7D6D"/>
    <w:rsid w:val="00501703"/>
    <w:rsid w:val="005238E7"/>
    <w:rsid w:val="00597AA3"/>
    <w:rsid w:val="005B33B5"/>
    <w:rsid w:val="0063282B"/>
    <w:rsid w:val="00685D63"/>
    <w:rsid w:val="006A0163"/>
    <w:rsid w:val="006A6990"/>
    <w:rsid w:val="006E7882"/>
    <w:rsid w:val="007A50FE"/>
    <w:rsid w:val="007B4DF0"/>
    <w:rsid w:val="007D1790"/>
    <w:rsid w:val="007E655F"/>
    <w:rsid w:val="007F605C"/>
    <w:rsid w:val="008106DA"/>
    <w:rsid w:val="00853C92"/>
    <w:rsid w:val="008B220D"/>
    <w:rsid w:val="008C150D"/>
    <w:rsid w:val="00960B36"/>
    <w:rsid w:val="00984609"/>
    <w:rsid w:val="009C2924"/>
    <w:rsid w:val="00A027D8"/>
    <w:rsid w:val="00A22A39"/>
    <w:rsid w:val="00A42414"/>
    <w:rsid w:val="00A608AA"/>
    <w:rsid w:val="00AA44C8"/>
    <w:rsid w:val="00AA750C"/>
    <w:rsid w:val="00B036AD"/>
    <w:rsid w:val="00B10B7F"/>
    <w:rsid w:val="00B3285C"/>
    <w:rsid w:val="00B41692"/>
    <w:rsid w:val="00BA6BC4"/>
    <w:rsid w:val="00C845BE"/>
    <w:rsid w:val="00CD4C77"/>
    <w:rsid w:val="00CE17F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EE61B2"/>
    <w:rsid w:val="00F3550F"/>
    <w:rsid w:val="00FB153D"/>
    <w:rsid w:val="00FD74A1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table" w:styleId="TableGrid">
    <w:name w:val="Table Grid"/>
    <w:basedOn w:val="TableNormal"/>
    <w:uiPriority w:val="59"/>
    <w:rsid w:val="0030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table" w:styleId="TableGrid">
    <w:name w:val="Table Grid"/>
    <w:basedOn w:val="TableNormal"/>
    <w:uiPriority w:val="59"/>
    <w:rsid w:val="0030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9A8C-BBA2-4C15-AB87-D04922B8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33</cp:revision>
  <dcterms:created xsi:type="dcterms:W3CDTF">2020-11-11T05:33:00Z</dcterms:created>
  <dcterms:modified xsi:type="dcterms:W3CDTF">2021-01-28T05:07:00Z</dcterms:modified>
</cp:coreProperties>
</file>